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6A44954B" w:rsidR="00E968DF" w:rsidRPr="00990586" w:rsidRDefault="00525F44" w:rsidP="00500ED2">
            <w:pPr>
              <w:ind w:left="148"/>
              <w:rPr>
                <w:highlight w:val="yellow"/>
              </w:rPr>
            </w:pPr>
            <w:r w:rsidRPr="004E1CCD">
              <w:rPr>
                <w:rFonts w:cstheme="minorHAnsi"/>
                <w:sz w:val="24"/>
                <w:szCs w:val="24"/>
              </w:rPr>
              <w:t>1000166504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390483D3" w:rsidR="00E968DF" w:rsidRPr="00B360FC" w:rsidRDefault="00C407E7" w:rsidP="00500ED2">
            <w:pPr>
              <w:ind w:left="148"/>
              <w:rPr>
                <w:highlight w:val="yellow"/>
              </w:rPr>
            </w:pPr>
            <w:r w:rsidRPr="00C95261">
              <w:rPr>
                <w:rFonts w:cstheme="minorHAnsi"/>
                <w:sz w:val="24"/>
                <w:szCs w:val="24"/>
              </w:rPr>
              <w:t>ARQUITET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95261">
              <w:rPr>
                <w:rFonts w:cstheme="minorHAnsi"/>
                <w:sz w:val="24"/>
                <w:szCs w:val="24"/>
              </w:rPr>
              <w:t xml:space="preserve"> E URBANISTA </w:t>
            </w:r>
            <w:r w:rsidRPr="004E1CCD">
              <w:rPr>
                <w:rFonts w:cstheme="minorHAnsi"/>
                <w:sz w:val="24"/>
                <w:szCs w:val="24"/>
              </w:rPr>
              <w:t>ANA PAULA PAREDES GIMENEZ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0E9744DE" w:rsidR="00E968DF" w:rsidRPr="00990586" w:rsidRDefault="00C407E7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C95261">
              <w:rPr>
                <w:rFonts w:asciiTheme="minorHAnsi" w:hAnsiTheme="minorHAnsi" w:cstheme="minorHAnsi"/>
                <w:sz w:val="24"/>
                <w:szCs w:val="24"/>
              </w:rPr>
              <w:t xml:space="preserve">AUSÊNCIA DE RRT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EXECUÇÃO DE OBRA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5579E1AB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E4DAF">
              <w:rPr>
                <w:b/>
                <w:bCs/>
              </w:rPr>
              <w:t>013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B7432">
              <w:rPr>
                <w:b/>
                <w:bCs/>
              </w:rPr>
              <w:t>2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3E34078B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356660">
        <w:rPr>
          <w:color w:val="000000" w:themeColor="text1"/>
        </w:rPr>
        <w:t>25 de abril de 2024</w:t>
      </w:r>
      <w:r w:rsidRPr="00CD7476">
        <w:t xml:space="preserve">, no uso das atribuições </w:t>
      </w:r>
      <w:r w:rsidRPr="00D104C9">
        <w:t>que lhe confere o artigo 98, do Regimento Interno do CAU/MS, aprovado pela Deliberação Plenária n. 070 DPOMS Nº 0083-07.2018</w:t>
      </w:r>
      <w:r w:rsidR="00D104C9" w:rsidRPr="00D104C9">
        <w:t xml:space="preserve"> e suas alterações</w:t>
      </w:r>
      <w:r w:rsidRPr="00D104C9">
        <w:t>,</w:t>
      </w:r>
      <w:r w:rsidRPr="00CD7476">
        <w:rPr>
          <w:color w:val="000000" w:themeColor="text1"/>
        </w:rPr>
        <w:t xml:space="preserve">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27261DFF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692841" w:rsidRPr="00692841">
        <w:t>1000166504</w:t>
      </w:r>
      <w:r w:rsidRPr="00990586">
        <w:t>, e o parecer exarado pel</w:t>
      </w:r>
      <w:r w:rsidR="00356660">
        <w:t>a</w:t>
      </w:r>
      <w:r w:rsidRPr="00990586">
        <w:t xml:space="preserve"> Conselheir</w:t>
      </w:r>
      <w:r w:rsidR="00356660">
        <w:t>a</w:t>
      </w:r>
      <w:r w:rsidRPr="00990586">
        <w:t xml:space="preserve"> </w:t>
      </w:r>
      <w:r w:rsidR="00356660">
        <w:t>Charis Guernieri</w:t>
      </w:r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2028E451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Conselheir</w:t>
      </w:r>
      <w:r w:rsidR="00356660">
        <w:t>a</w:t>
      </w:r>
      <w:r w:rsidRPr="00990586">
        <w:t xml:space="preserve"> Estadual </w:t>
      </w:r>
      <w:r w:rsidR="00356660">
        <w:t>Charis Guernieri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79B91651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="00C407E7" w:rsidRPr="00C407E7">
        <w:rPr>
          <w:rFonts w:ascii="Times New Roman" w:hAnsi="Times New Roman" w:cs="Times New Roman"/>
          <w:i/>
          <w:iCs/>
        </w:rPr>
        <w:t>1000166504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C407E7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arquitet</w:t>
      </w:r>
      <w:r w:rsidR="00C407E7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e urbanista </w:t>
      </w:r>
      <w:r w:rsidR="00C407E7" w:rsidRPr="00C407E7">
        <w:rPr>
          <w:rFonts w:ascii="Times New Roman" w:hAnsi="Times New Roman" w:cs="Times New Roman"/>
          <w:i/>
          <w:iCs/>
        </w:rPr>
        <w:t>ANA PAULA PAREDES GIMENEZ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 xml:space="preserve">° </w:t>
      </w:r>
      <w:r w:rsidR="00C407E7" w:rsidRPr="00C407E7">
        <w:rPr>
          <w:rFonts w:ascii="Times New Roman" w:hAnsi="Times New Roman" w:cs="Times New Roman"/>
          <w:i/>
          <w:iCs/>
        </w:rPr>
        <w:t>001.XXX.XXX-43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C407E7" w:rsidRPr="00C407E7">
        <w:rPr>
          <w:rFonts w:ascii="Times New Roman" w:hAnsi="Times New Roman" w:cs="Times New Roman"/>
          <w:i/>
          <w:iCs/>
        </w:rPr>
        <w:t>A1235796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6A5E3C16" w14:textId="746544D4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0DFE73A0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B7432">
        <w:rPr>
          <w:bCs/>
        </w:rPr>
        <w:t>25 de abril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3FD3377C" w:rsidR="00A57D19" w:rsidRPr="00FD41D9" w:rsidRDefault="005E4DAF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25046C23" w:rsidR="00A57D19" w:rsidRPr="00FD41D9" w:rsidRDefault="005E4DAF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E0AAA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35B53742" w:rsidR="00A57D19" w:rsidRPr="00FD41D9" w:rsidRDefault="005E4DAF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0415AFD4" w:rsidR="00A57D19" w:rsidRPr="00FD41D9" w:rsidRDefault="005E4DAF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4189CCF2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56660"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4DBB41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56660"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05AC28B0" w14:textId="79402A51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D104C9" w:rsidRPr="00D104C9">
              <w:rPr>
                <w:rFonts w:asciiTheme="minorHAnsi" w:hAnsiTheme="minorHAnsi" w:cstheme="minorHAnsi"/>
                <w:sz w:val="24"/>
                <w:szCs w:val="24"/>
              </w:rPr>
              <w:t>1000166504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38A1A4A1" w14:textId="7777777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</w:p>
          <w:p w14:paraId="2C359346" w14:textId="7832407A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5E4DAF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 w:rsidR="005E4DAF">
              <w:rPr>
                <w:rFonts w:ascii="Calibri" w:hAnsi="Calibri" w:cs="Calibri"/>
                <w:lang w:eastAsia="pt-BR"/>
              </w:rPr>
              <w:t xml:space="preserve">  </w:t>
            </w:r>
            <w:r w:rsidRPr="00FD41D9">
              <w:rPr>
                <w:rFonts w:ascii="Calibri" w:hAnsi="Calibri" w:cs="Calibri"/>
                <w:lang w:eastAsia="pt-BR"/>
              </w:rPr>
              <w:t xml:space="preserve">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5E4DAF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 w:rsidR="001D0EB5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0E4F041B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>:</w:t>
            </w:r>
            <w:r w:rsidR="005E4DAF">
              <w:rPr>
                <w:rFonts w:ascii="Calibri" w:hAnsi="Calibri" w:cs="Calibri"/>
                <w:lang w:eastAsia="pt-BR"/>
              </w:rPr>
              <w:t xml:space="preserve"> </w:t>
            </w:r>
            <w:r w:rsidR="001E4812" w:rsidRPr="001E4812">
              <w:rPr>
                <w:rFonts w:ascii="Calibri" w:hAnsi="Calibri" w:cs="Calibri"/>
                <w:lang w:eastAsia="pt-BR"/>
              </w:rPr>
              <w:t>Ausência Justificada do Conselheiro Paulo Cezar do Amaral e participação da Conselheira Sandra Queiroz Latta na reunião até as 15h35m</w:t>
            </w:r>
            <w:r w:rsidR="00670723">
              <w:rPr>
                <w:rFonts w:ascii="Calibri" w:hAnsi="Calibri" w:cs="Calibri"/>
                <w:lang w:eastAsia="pt-BR"/>
              </w:rPr>
              <w:t>in</w:t>
            </w:r>
            <w:r w:rsidR="001E4812" w:rsidRPr="001E4812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0EB5"/>
    <w:rsid w:val="001D5DDC"/>
    <w:rsid w:val="001D6DF0"/>
    <w:rsid w:val="001E4812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56660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25F44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E4DAF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0723"/>
    <w:rsid w:val="00677CF5"/>
    <w:rsid w:val="00686467"/>
    <w:rsid w:val="00690671"/>
    <w:rsid w:val="0069284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6F2C94"/>
    <w:rsid w:val="006F2E4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60FC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07E7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06917"/>
    <w:rsid w:val="00D104C9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9</cp:revision>
  <cp:lastPrinted>2023-02-24T20:32:00Z</cp:lastPrinted>
  <dcterms:created xsi:type="dcterms:W3CDTF">2024-04-09T18:00:00Z</dcterms:created>
  <dcterms:modified xsi:type="dcterms:W3CDTF">2024-04-29T20:51:00Z</dcterms:modified>
</cp:coreProperties>
</file>