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61"/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2A1F62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2A1F62">
            <w:bookmarkStart w:id="0" w:name="_Hlk148527277"/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3AF79F40" w:rsidR="00E968DF" w:rsidRPr="00990586" w:rsidRDefault="00F4687B" w:rsidP="002A1F62">
            <w:pPr>
              <w:ind w:left="148"/>
              <w:rPr>
                <w:highlight w:val="yellow"/>
              </w:rPr>
            </w:pPr>
            <w:r w:rsidRPr="00F4687B">
              <w:t>1</w:t>
            </w:r>
            <w:r w:rsidR="00452ECC">
              <w:t>925051</w:t>
            </w:r>
            <w:r w:rsidR="006276B9">
              <w:t>/2024</w:t>
            </w:r>
          </w:p>
        </w:tc>
      </w:tr>
      <w:bookmarkEnd w:id="0"/>
      <w:tr w:rsidR="00E968DF" w:rsidRPr="00E968DF" w14:paraId="362DE377" w14:textId="77777777" w:rsidTr="002A1F62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6276B9" w:rsidRDefault="00E968DF" w:rsidP="002A1F62">
            <w:r w:rsidRPr="006276B9">
              <w:t>INTERESSADO</w:t>
            </w:r>
            <w:r w:rsidR="00686467" w:rsidRPr="006276B9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5F40DBBB" w:rsidR="00E968DF" w:rsidRPr="006276B9" w:rsidRDefault="00452ECC" w:rsidP="002A1F62">
            <w:pPr>
              <w:ind w:left="148"/>
            </w:pPr>
            <w:r w:rsidRPr="006276B9">
              <w:t>ANGELO ULPIANO FACIONI</w:t>
            </w:r>
          </w:p>
        </w:tc>
      </w:tr>
      <w:tr w:rsidR="00E968DF" w:rsidRPr="00E968DF" w14:paraId="3DA6BCFE" w14:textId="77777777" w:rsidTr="002A1F62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2A1F62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30C1B933" w:rsidR="00E968DF" w:rsidRPr="00990586" w:rsidRDefault="00452ECC" w:rsidP="002A1F6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452ECC">
              <w:t>PRESCRIÇÃO DA AÇÃO PUNITIVA – INFRAÇÃO PERMANENTE</w:t>
            </w:r>
          </w:p>
        </w:tc>
      </w:tr>
      <w:tr w:rsidR="00E968DF" w:rsidRPr="006276B9" w14:paraId="517A5744" w14:textId="77777777" w:rsidTr="002A1F62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34EAC027" w:rsidR="00E968DF" w:rsidRPr="006276B9" w:rsidRDefault="00C6405B" w:rsidP="002A1F62">
            <w:pPr>
              <w:tabs>
                <w:tab w:val="left" w:pos="5362"/>
              </w:tabs>
              <w:jc w:val="center"/>
            </w:pPr>
            <w:r w:rsidRPr="006276B9">
              <w:rPr>
                <w:b/>
                <w:bCs/>
              </w:rPr>
              <w:t xml:space="preserve">DELIBERAÇÃO DE COMISSÃO </w:t>
            </w:r>
            <w:r w:rsidR="007404FD" w:rsidRPr="006276B9">
              <w:rPr>
                <w:b/>
                <w:bCs/>
              </w:rPr>
              <w:t xml:space="preserve">Nº </w:t>
            </w:r>
            <w:r w:rsidR="006276B9" w:rsidRPr="006276B9">
              <w:rPr>
                <w:b/>
                <w:bCs/>
              </w:rPr>
              <w:t>018</w:t>
            </w:r>
            <w:r w:rsidR="005C40C9" w:rsidRPr="006276B9">
              <w:rPr>
                <w:b/>
                <w:bCs/>
              </w:rPr>
              <w:t>/202</w:t>
            </w:r>
            <w:r w:rsidR="006276B9" w:rsidRPr="006276B9">
              <w:rPr>
                <w:b/>
                <w:bCs/>
              </w:rPr>
              <w:t>4</w:t>
            </w:r>
            <w:r w:rsidR="00C97885" w:rsidRPr="006276B9">
              <w:rPr>
                <w:b/>
                <w:bCs/>
              </w:rPr>
              <w:t>-202</w:t>
            </w:r>
            <w:r w:rsidR="006276B9" w:rsidRPr="006276B9">
              <w:rPr>
                <w:b/>
                <w:bCs/>
              </w:rPr>
              <w:t>6</w:t>
            </w:r>
            <w:r w:rsidR="000D7A00" w:rsidRPr="006276B9">
              <w:rPr>
                <w:b/>
                <w:bCs/>
              </w:rPr>
              <w:t xml:space="preserve"> – </w:t>
            </w:r>
            <w:r w:rsidR="00CA3166" w:rsidRPr="006276B9">
              <w:rPr>
                <w:b/>
                <w:bCs/>
              </w:rPr>
              <w:t>1</w:t>
            </w:r>
            <w:r w:rsidR="006276B9" w:rsidRPr="006276B9">
              <w:rPr>
                <w:b/>
                <w:bCs/>
              </w:rPr>
              <w:t>22</w:t>
            </w:r>
            <w:r w:rsidR="00F4705B" w:rsidRPr="006276B9">
              <w:rPr>
                <w:b/>
                <w:bCs/>
              </w:rPr>
              <w:t>ª CEP/MS</w:t>
            </w:r>
          </w:p>
        </w:tc>
      </w:tr>
    </w:tbl>
    <w:p w14:paraId="5D72A252" w14:textId="066E90BD" w:rsidR="00E968DF" w:rsidRPr="00CD7476" w:rsidRDefault="00E968DF" w:rsidP="0022068D">
      <w:pPr>
        <w:spacing w:before="120" w:after="120" w:line="240" w:lineRule="auto"/>
        <w:jc w:val="both"/>
        <w:rPr>
          <w:color w:val="000000" w:themeColor="text1"/>
        </w:rPr>
      </w:pPr>
      <w:r w:rsidRPr="006276B9">
        <w:t xml:space="preserve">A COMISSÃO DE EXERCÍCIO </w:t>
      </w:r>
      <w:r w:rsidR="004B6779" w:rsidRPr="006276B9">
        <w:t xml:space="preserve">PROFISSIONAL – CEP, </w:t>
      </w:r>
      <w:r w:rsidR="000F1672" w:rsidRPr="006276B9">
        <w:rPr>
          <w:color w:val="000000" w:themeColor="text1"/>
        </w:rPr>
        <w:t>reunida</w:t>
      </w:r>
      <w:r w:rsidR="007404FD" w:rsidRPr="006276B9">
        <w:rPr>
          <w:color w:val="000000" w:themeColor="text1"/>
        </w:rPr>
        <w:t xml:space="preserve"> ordinariamente por meio de videoconferência através da plataforma MEET, no dia </w:t>
      </w:r>
      <w:r w:rsidR="00C126D4" w:rsidRPr="006276B9">
        <w:rPr>
          <w:color w:val="000000" w:themeColor="text1"/>
        </w:rPr>
        <w:t>2</w:t>
      </w:r>
      <w:r w:rsidR="006276B9" w:rsidRPr="006276B9">
        <w:rPr>
          <w:color w:val="000000" w:themeColor="text1"/>
        </w:rPr>
        <w:t>5</w:t>
      </w:r>
      <w:r w:rsidR="000D548F" w:rsidRPr="006276B9">
        <w:rPr>
          <w:color w:val="000000" w:themeColor="text1"/>
        </w:rPr>
        <w:t xml:space="preserve"> </w:t>
      </w:r>
      <w:r w:rsidR="007404FD" w:rsidRPr="006276B9">
        <w:rPr>
          <w:color w:val="000000" w:themeColor="text1"/>
        </w:rPr>
        <w:t xml:space="preserve">de </w:t>
      </w:r>
      <w:r w:rsidR="006276B9" w:rsidRPr="006276B9">
        <w:rPr>
          <w:color w:val="000000" w:themeColor="text1"/>
        </w:rPr>
        <w:t>abril</w:t>
      </w:r>
      <w:r w:rsidR="00E94BFE" w:rsidRPr="006276B9">
        <w:rPr>
          <w:color w:val="000000" w:themeColor="text1"/>
        </w:rPr>
        <w:t xml:space="preserve"> </w:t>
      </w:r>
      <w:r w:rsidR="007404FD" w:rsidRPr="006276B9">
        <w:rPr>
          <w:color w:val="000000" w:themeColor="text1"/>
        </w:rPr>
        <w:t>de 202</w:t>
      </w:r>
      <w:r w:rsidR="006276B9" w:rsidRPr="006276B9">
        <w:rPr>
          <w:color w:val="000000" w:themeColor="text1"/>
        </w:rPr>
        <w:t>4</w:t>
      </w:r>
      <w:r w:rsidR="004B6779" w:rsidRPr="006276B9">
        <w:t xml:space="preserve">, no uso das atribuições que </w:t>
      </w:r>
      <w:r w:rsidRPr="006276B9">
        <w:t xml:space="preserve">lhe confere o </w:t>
      </w:r>
      <w:r w:rsidR="008A5A56" w:rsidRPr="006276B9">
        <w:t xml:space="preserve">artigo </w:t>
      </w:r>
      <w:r w:rsidR="00D34DEA" w:rsidRPr="006276B9">
        <w:t>98</w:t>
      </w:r>
      <w:r w:rsidR="008A5A56" w:rsidRPr="006276B9">
        <w:t xml:space="preserve">, do Regimento Interno do CAU/MS, aprovado </w:t>
      </w:r>
      <w:r w:rsidR="006D241F" w:rsidRPr="006276B9">
        <w:rPr>
          <w:color w:val="000000" w:themeColor="text1"/>
        </w:rPr>
        <w:t xml:space="preserve">pela Deliberação Plenária n. </w:t>
      </w:r>
      <w:r w:rsidR="00D34DEA" w:rsidRPr="006276B9">
        <w:rPr>
          <w:color w:val="000000" w:themeColor="text1"/>
        </w:rPr>
        <w:t xml:space="preserve">070 </w:t>
      </w:r>
      <w:r w:rsidR="006D241F" w:rsidRPr="006276B9">
        <w:rPr>
          <w:color w:val="000000" w:themeColor="text1"/>
        </w:rPr>
        <w:t xml:space="preserve">DPOMS Nº </w:t>
      </w:r>
      <w:r w:rsidR="00D34DEA" w:rsidRPr="006276B9">
        <w:rPr>
          <w:color w:val="000000" w:themeColor="text1"/>
        </w:rPr>
        <w:t>0083-07.</w:t>
      </w:r>
      <w:r w:rsidR="006D241F" w:rsidRPr="006276B9">
        <w:rPr>
          <w:color w:val="000000" w:themeColor="text1"/>
        </w:rPr>
        <w:t>201</w:t>
      </w:r>
      <w:r w:rsidR="00D34DEA" w:rsidRPr="006276B9">
        <w:rPr>
          <w:color w:val="000000" w:themeColor="text1"/>
        </w:rPr>
        <w:t>8</w:t>
      </w:r>
      <w:r w:rsidR="006D241F" w:rsidRPr="006276B9">
        <w:rPr>
          <w:color w:val="000000" w:themeColor="text1"/>
        </w:rPr>
        <w:t xml:space="preserve">, </w:t>
      </w:r>
      <w:r w:rsidR="008A5A56" w:rsidRPr="006276B9">
        <w:rPr>
          <w:color w:val="000000" w:themeColor="text1"/>
        </w:rPr>
        <w:t xml:space="preserve">de </w:t>
      </w:r>
      <w:r w:rsidR="00307ABC" w:rsidRPr="006276B9">
        <w:rPr>
          <w:color w:val="000000" w:themeColor="text1"/>
        </w:rPr>
        <w:t>25</w:t>
      </w:r>
      <w:r w:rsidR="008A5A56" w:rsidRPr="006276B9">
        <w:rPr>
          <w:color w:val="000000" w:themeColor="text1"/>
        </w:rPr>
        <w:t xml:space="preserve"> de outubro de 201</w:t>
      </w:r>
      <w:r w:rsidR="00307ABC" w:rsidRPr="006276B9">
        <w:rPr>
          <w:color w:val="000000" w:themeColor="text1"/>
        </w:rPr>
        <w:t>8</w:t>
      </w:r>
      <w:r w:rsidR="008A5A56" w:rsidRPr="006276B9">
        <w:rPr>
          <w:color w:val="000000" w:themeColor="text1"/>
        </w:rPr>
        <w:t>, após análise do assunto em epígrafe, e</w:t>
      </w:r>
    </w:p>
    <w:p w14:paraId="11C9FCBB" w14:textId="4752057F" w:rsidR="00994BE4" w:rsidRPr="00CD7476" w:rsidRDefault="00B70EB7" w:rsidP="0022068D">
      <w:pPr>
        <w:spacing w:after="120" w:line="240" w:lineRule="auto"/>
        <w:jc w:val="both"/>
      </w:pPr>
      <w:r w:rsidRPr="00B70EB7">
        <w:rPr>
          <w:b/>
        </w:rPr>
        <w:t>CONSIDERANDO</w:t>
      </w:r>
      <w:r w:rsidR="00994BE4" w:rsidRPr="00CD7476">
        <w:t xml:space="preserve"> a Lei 12.378 de 31 de dezembro de 2010, e as normas contidas na Resolução CAU/BR N. 22, de 04 de maio de 2012, que dispõe sobre a fiscalização do exercício profissional da Arquitetura e Urbanismo, os procedimentos para formalização, instrução e julgamento de processos por infração à legislação e a aplicação de penalidades, e dá outras providências;</w:t>
      </w:r>
    </w:p>
    <w:p w14:paraId="5117FCF3" w14:textId="5AFBCBE0" w:rsidR="004D735C" w:rsidRDefault="00B70EB7" w:rsidP="00452ECC">
      <w:pPr>
        <w:spacing w:after="120" w:line="240" w:lineRule="auto"/>
        <w:jc w:val="both"/>
      </w:pPr>
      <w:r w:rsidRPr="00990586">
        <w:rPr>
          <w:b/>
        </w:rPr>
        <w:t>CONSIDERANDO</w:t>
      </w:r>
      <w:r w:rsidR="00E968DF" w:rsidRPr="00990586">
        <w:t xml:space="preserve"> </w:t>
      </w:r>
      <w:r w:rsidR="00452ECC">
        <w:t>o teor da comunicação interna (CI nº 6242/2024-2026 – GERFIS – CAU/MS), objetivando análise e deliberação da Comissão de Exercício Profissional sobre a possibilidade de encaminhamento de notificação preventiva emitida em razão da identificação de diversos RRTs excluídos de profissionais que teriam requerido RRT extemporâneo, mas após o transcurso do prazo de 05 (cinco) anos</w:t>
      </w:r>
      <w:r w:rsidR="00CD7476" w:rsidRPr="00990586">
        <w:t>;</w:t>
      </w:r>
    </w:p>
    <w:p w14:paraId="2B0E9301" w14:textId="3E7F26F8" w:rsidR="00452ECC" w:rsidRPr="00452ECC" w:rsidRDefault="00452ECC" w:rsidP="00452ECC">
      <w:pPr>
        <w:spacing w:after="120" w:line="240" w:lineRule="auto"/>
        <w:jc w:val="both"/>
        <w:rPr>
          <w:bCs/>
        </w:rPr>
      </w:pPr>
      <w:r w:rsidRPr="00990586">
        <w:rPr>
          <w:b/>
        </w:rPr>
        <w:t>CONSIDERANDO</w:t>
      </w:r>
      <w:r>
        <w:rPr>
          <w:b/>
        </w:rPr>
        <w:t xml:space="preserve"> </w:t>
      </w:r>
      <w:r>
        <w:rPr>
          <w:bCs/>
        </w:rPr>
        <w:t xml:space="preserve">que, ao final da </w:t>
      </w:r>
      <w:r>
        <w:t>CI nº 6242/2024-2026 – GERFIS – CAU/MS, a fiscalização busca esclarecer se a infração prevista no inciso XIV, do artigo 39 da Resolução CAU/BR nº 198, seria infração</w:t>
      </w:r>
      <w:r w:rsidR="00636709">
        <w:t xml:space="preserve"> de caráter</w:t>
      </w:r>
      <w:r>
        <w:t xml:space="preserve"> permanente</w:t>
      </w:r>
      <w:r w:rsidR="00636709">
        <w:t>, aquela de execução continuada que protraí no tempo até a correção da atividade;</w:t>
      </w:r>
    </w:p>
    <w:p w14:paraId="0948CB83" w14:textId="0A2C1694" w:rsidR="00BF423B" w:rsidRDefault="00CD7476" w:rsidP="0022068D">
      <w:pPr>
        <w:spacing w:after="120" w:line="240" w:lineRule="auto"/>
        <w:jc w:val="both"/>
        <w:rPr>
          <w:bCs/>
        </w:rPr>
      </w:pPr>
      <w:r>
        <w:t xml:space="preserve"> </w:t>
      </w:r>
      <w:r w:rsidR="00636709" w:rsidRPr="00990586">
        <w:rPr>
          <w:b/>
        </w:rPr>
        <w:t>CONSIDERANDO</w:t>
      </w:r>
      <w:r w:rsidR="00636709">
        <w:rPr>
          <w:b/>
        </w:rPr>
        <w:t xml:space="preserve"> </w:t>
      </w:r>
      <w:r w:rsidR="00636709">
        <w:rPr>
          <w:bCs/>
        </w:rPr>
        <w:t>a solicitação do Relator para elaboração de parecer jurídico sobre o questionamento contido na CI supramencionada;</w:t>
      </w:r>
    </w:p>
    <w:p w14:paraId="15FAAB19" w14:textId="2D3BF393" w:rsidR="00636709" w:rsidRDefault="00636709" w:rsidP="0022068D">
      <w:pPr>
        <w:spacing w:after="120" w:line="240" w:lineRule="auto"/>
        <w:jc w:val="both"/>
        <w:rPr>
          <w:bCs/>
        </w:rPr>
      </w:pPr>
      <w:r w:rsidRPr="00990586">
        <w:rPr>
          <w:b/>
        </w:rPr>
        <w:t>CONSIDERANDO</w:t>
      </w:r>
      <w:r>
        <w:rPr>
          <w:b/>
        </w:rPr>
        <w:t xml:space="preserve"> </w:t>
      </w:r>
      <w:r>
        <w:rPr>
          <w:bCs/>
        </w:rPr>
        <w:t>o Parecer Jurídico nº 001/2024 – 2026 (ADVOGADO), que sistematiza o questionamento, demonstrando que o verbo “exercer” contido na tipificação legal da infração administrativa, depois de cessada a sua prática, pode conduzir ao entendimento de não se tratar de uma infração permanente, em possível desconformidade com o teor do artigo 50 da Lei Federal nº 12.378/2010, que trata, efetivamente, da situação de FALTA do RRT.</w:t>
      </w:r>
    </w:p>
    <w:p w14:paraId="357B9CE6" w14:textId="59DE7960" w:rsidR="00636709" w:rsidRPr="00636709" w:rsidRDefault="00636709" w:rsidP="0022068D">
      <w:pPr>
        <w:spacing w:after="120" w:line="240" w:lineRule="auto"/>
        <w:jc w:val="both"/>
        <w:rPr>
          <w:bCs/>
        </w:rPr>
      </w:pPr>
      <w:r w:rsidRPr="00990586">
        <w:rPr>
          <w:b/>
        </w:rPr>
        <w:t>CONSIDERANDO</w:t>
      </w:r>
      <w:r>
        <w:rPr>
          <w:b/>
        </w:rPr>
        <w:t xml:space="preserve"> </w:t>
      </w:r>
      <w:r w:rsidR="00467A56">
        <w:rPr>
          <w:bCs/>
        </w:rPr>
        <w:t>a relevância do tema para melhoria da redação do dispositivo normativo, e que tal questão pode ter sua pertinência analisada pela Comissão de Exercício Profissional do CAU/BR;</w:t>
      </w:r>
    </w:p>
    <w:p w14:paraId="6A1BD71E" w14:textId="77777777" w:rsidR="00636709" w:rsidRPr="00467A56" w:rsidRDefault="00636709" w:rsidP="0022068D">
      <w:pPr>
        <w:spacing w:after="120" w:line="240" w:lineRule="auto"/>
        <w:jc w:val="both"/>
        <w:rPr>
          <w:rFonts w:cstheme="minorHAnsi"/>
          <w:noProof/>
          <w:lang w:eastAsia="pt-BR"/>
        </w:rPr>
      </w:pPr>
    </w:p>
    <w:p w14:paraId="6D64354F" w14:textId="0B56A0A0" w:rsidR="0013627A" w:rsidRPr="00467A56" w:rsidRDefault="00E662FB" w:rsidP="0022068D">
      <w:pPr>
        <w:spacing w:after="120" w:line="240" w:lineRule="auto"/>
        <w:jc w:val="both"/>
        <w:rPr>
          <w:rFonts w:cstheme="minorHAnsi"/>
          <w:b/>
          <w:bCs/>
          <w:iCs/>
        </w:rPr>
      </w:pPr>
      <w:r w:rsidRPr="00467A56">
        <w:rPr>
          <w:rFonts w:cstheme="minorHAnsi"/>
          <w:b/>
          <w:bCs/>
          <w:iCs/>
        </w:rPr>
        <w:t>RESOLVE:</w:t>
      </w:r>
    </w:p>
    <w:p w14:paraId="046CD8C1" w14:textId="669B34AE" w:rsidR="006276B9" w:rsidRDefault="00803F0E" w:rsidP="002A1F62">
      <w:pPr>
        <w:pStyle w:val="SemEspaamento"/>
        <w:spacing w:after="240"/>
        <w:jc w:val="both"/>
        <w:rPr>
          <w:rFonts w:asciiTheme="minorHAnsi" w:hAnsiTheme="minorHAnsi" w:cstheme="minorHAnsi"/>
        </w:rPr>
      </w:pPr>
      <w:r w:rsidRPr="00467A56">
        <w:rPr>
          <w:rFonts w:asciiTheme="minorHAnsi" w:hAnsiTheme="minorHAnsi" w:cstheme="minorHAnsi"/>
          <w:bCs/>
        </w:rPr>
        <w:t xml:space="preserve">1 </w:t>
      </w:r>
      <w:r w:rsidR="00EF7C8F">
        <w:rPr>
          <w:rFonts w:asciiTheme="minorHAnsi" w:hAnsiTheme="minorHAnsi" w:cstheme="minorHAnsi"/>
          <w:b/>
          <w:bCs/>
        </w:rPr>
        <w:t>–</w:t>
      </w:r>
      <w:r w:rsidR="00B06E1C" w:rsidRPr="00467A56">
        <w:rPr>
          <w:rFonts w:asciiTheme="minorHAnsi" w:hAnsiTheme="minorHAnsi" w:cstheme="minorHAnsi"/>
          <w:bCs/>
        </w:rPr>
        <w:t xml:space="preserve"> </w:t>
      </w:r>
      <w:r w:rsidR="00886087" w:rsidRPr="00467A56">
        <w:rPr>
          <w:rFonts w:asciiTheme="minorHAnsi" w:hAnsiTheme="minorHAnsi" w:cstheme="minorHAnsi"/>
        </w:rPr>
        <w:t>Encaminh</w:t>
      </w:r>
      <w:r w:rsidR="00467A56">
        <w:rPr>
          <w:rFonts w:asciiTheme="minorHAnsi" w:hAnsiTheme="minorHAnsi" w:cstheme="minorHAnsi"/>
        </w:rPr>
        <w:t>ar</w:t>
      </w:r>
      <w:r w:rsidR="00886087" w:rsidRPr="00467A56">
        <w:rPr>
          <w:rFonts w:asciiTheme="minorHAnsi" w:hAnsiTheme="minorHAnsi" w:cstheme="minorHAnsi"/>
        </w:rPr>
        <w:t xml:space="preserve"> </w:t>
      </w:r>
      <w:r w:rsidR="00467A56">
        <w:rPr>
          <w:rFonts w:asciiTheme="minorHAnsi" w:hAnsiTheme="minorHAnsi" w:cstheme="minorHAnsi"/>
        </w:rPr>
        <w:t>o Parecer Jurídico nº 001/2024 – 2026, para análise e conhecimento da</w:t>
      </w:r>
      <w:r w:rsidR="00886087" w:rsidRPr="00467A56">
        <w:rPr>
          <w:rFonts w:asciiTheme="minorHAnsi" w:hAnsiTheme="minorHAnsi" w:cstheme="minorHAnsi"/>
        </w:rPr>
        <w:t xml:space="preserve"> Comissão de Exercício Profissional do CAU/</w:t>
      </w:r>
      <w:r w:rsidR="00467A56">
        <w:rPr>
          <w:rFonts w:asciiTheme="minorHAnsi" w:hAnsiTheme="minorHAnsi" w:cstheme="minorHAnsi"/>
        </w:rPr>
        <w:t xml:space="preserve">BR, quanto a pertinência de eventual proposta de alteração da redação </w:t>
      </w:r>
      <w:r w:rsidR="00467A56" w:rsidRPr="00467A56">
        <w:rPr>
          <w:rFonts w:asciiTheme="minorHAnsi" w:hAnsiTheme="minorHAnsi" w:cstheme="minorHAnsi"/>
        </w:rPr>
        <w:t>inciso XIV, do artigo 39 da Resolução CAU/BR nº 198</w:t>
      </w:r>
      <w:r w:rsidR="00467A56">
        <w:rPr>
          <w:rFonts w:asciiTheme="minorHAnsi" w:hAnsiTheme="minorHAnsi" w:cstheme="minorHAnsi"/>
        </w:rPr>
        <w:t xml:space="preserve">, afastando-se qualquer dúvida sobre a caracterização de infração permanente </w:t>
      </w:r>
      <w:r w:rsidR="00EF7C8F">
        <w:rPr>
          <w:rFonts w:asciiTheme="minorHAnsi" w:hAnsiTheme="minorHAnsi" w:cstheme="minorHAnsi"/>
        </w:rPr>
        <w:t>quanto a infração</w:t>
      </w:r>
      <w:r w:rsidR="00467A56">
        <w:rPr>
          <w:rFonts w:asciiTheme="minorHAnsi" w:hAnsiTheme="minorHAnsi" w:cstheme="minorHAnsi"/>
        </w:rPr>
        <w:t xml:space="preserve"> </w:t>
      </w:r>
      <w:r w:rsidR="00EF7C8F">
        <w:rPr>
          <w:rFonts w:asciiTheme="minorHAnsi" w:hAnsiTheme="minorHAnsi" w:cstheme="minorHAnsi"/>
        </w:rPr>
        <w:t>“ausência</w:t>
      </w:r>
      <w:r w:rsidR="00467A56">
        <w:rPr>
          <w:rFonts w:asciiTheme="minorHAnsi" w:hAnsiTheme="minorHAnsi" w:cstheme="minorHAnsi"/>
        </w:rPr>
        <w:t xml:space="preserve"> do Registro de Responsabilidade Técnica</w:t>
      </w:r>
      <w:r w:rsidR="00EF7C8F">
        <w:rPr>
          <w:rFonts w:asciiTheme="minorHAnsi" w:hAnsiTheme="minorHAnsi" w:cstheme="minorHAnsi"/>
        </w:rPr>
        <w:t>”, nos exatos termos da competência contida no a</w:t>
      </w:r>
      <w:r w:rsidR="00EF7C8F" w:rsidRPr="00EF7C8F">
        <w:rPr>
          <w:rFonts w:asciiTheme="minorHAnsi" w:hAnsiTheme="minorHAnsi" w:cstheme="minorHAnsi"/>
        </w:rPr>
        <w:t>rtigo 95, inciso I, alíneas "e" e "f" do Anexo I, da Resolução nº 139, de 28 de abril de 2017</w:t>
      </w:r>
      <w:r w:rsidR="00EF7C8F">
        <w:rPr>
          <w:rFonts w:asciiTheme="minorHAnsi" w:hAnsiTheme="minorHAnsi" w:cstheme="minorHAnsi"/>
        </w:rPr>
        <w:t xml:space="preserve"> (Regimento Geral do CAU)</w:t>
      </w:r>
      <w:r w:rsidR="00EC12D0">
        <w:rPr>
          <w:rFonts w:asciiTheme="minorHAnsi" w:hAnsiTheme="minorHAnsi" w:cstheme="minorHAnsi"/>
        </w:rPr>
        <w:t>.</w:t>
      </w:r>
    </w:p>
    <w:p w14:paraId="549841E1" w14:textId="6B40E0DC" w:rsidR="002A1F62" w:rsidRDefault="00EC12D0" w:rsidP="002A1F62">
      <w:pPr>
        <w:pStyle w:val="SemEspaamento"/>
        <w:spacing w:after="240"/>
        <w:jc w:val="both"/>
        <w:rPr>
          <w:rFonts w:cstheme="minorHAnsi"/>
          <w:bCs/>
        </w:rPr>
      </w:pPr>
      <w:r>
        <w:rPr>
          <w:rFonts w:asciiTheme="minorHAnsi" w:hAnsiTheme="minorHAnsi" w:cstheme="minorHAnsi"/>
        </w:rPr>
        <w:t>2- Encaminhar a presente Deliberação à Presidência para providências.</w:t>
      </w:r>
    </w:p>
    <w:p w14:paraId="7D82FD09" w14:textId="2805A005" w:rsidR="00827C9B" w:rsidRPr="00467A56" w:rsidRDefault="002A1F62" w:rsidP="00831C64">
      <w:pPr>
        <w:spacing w:line="240" w:lineRule="auto"/>
        <w:jc w:val="right"/>
        <w:rPr>
          <w:rFonts w:cstheme="minorHAnsi"/>
        </w:rPr>
      </w:pPr>
      <w:r>
        <w:rPr>
          <w:rFonts w:cstheme="minorHAnsi"/>
          <w:bCs/>
        </w:rPr>
        <w:t>C</w:t>
      </w:r>
      <w:r w:rsidR="00994BE4" w:rsidRPr="00467A56">
        <w:rPr>
          <w:rFonts w:cstheme="minorHAnsi"/>
          <w:bCs/>
        </w:rPr>
        <w:t>ampo Grande, MS,</w:t>
      </w:r>
      <w:r w:rsidR="00467A56">
        <w:rPr>
          <w:rFonts w:cstheme="minorHAnsi"/>
          <w:bCs/>
        </w:rPr>
        <w:t xml:space="preserve"> 2</w:t>
      </w:r>
      <w:r w:rsidR="00887DBB">
        <w:rPr>
          <w:rFonts w:cstheme="minorHAnsi"/>
          <w:bCs/>
        </w:rPr>
        <w:t>5</w:t>
      </w:r>
      <w:r w:rsidR="00467A56">
        <w:rPr>
          <w:rFonts w:cstheme="minorHAnsi"/>
          <w:bCs/>
        </w:rPr>
        <w:t xml:space="preserve"> de abril de 2024</w:t>
      </w:r>
      <w:r w:rsidR="00994BE4" w:rsidRPr="00467A56">
        <w:rPr>
          <w:rFonts w:cstheme="minorHAnsi"/>
        </w:rPr>
        <w:t>.</w:t>
      </w:r>
    </w:p>
    <w:p w14:paraId="6DC2C199" w14:textId="73C4693F" w:rsidR="002A1F62" w:rsidRDefault="002A1F62" w:rsidP="006276B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037110D9">
                <wp:simplePos x="0" y="0"/>
                <wp:positionH relativeFrom="margin">
                  <wp:posOffset>-6985</wp:posOffset>
                </wp:positionH>
                <wp:positionV relativeFrom="paragraph">
                  <wp:posOffset>457649</wp:posOffset>
                </wp:positionV>
                <wp:extent cx="3114675" cy="740410"/>
                <wp:effectExtent l="0" t="0" r="9525" b="2540"/>
                <wp:wrapThrough wrapText="bothSides">
                  <wp:wrapPolygon edited="0">
                    <wp:start x="0" y="0"/>
                    <wp:lineTo x="0" y="21118"/>
                    <wp:lineTo x="21534" y="21118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4D32D125" w14:textId="0B183CF4" w:rsidR="006276B9" w:rsidRDefault="00EC12D0" w:rsidP="000D5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JORDANO BRAGA VALOTA</w:t>
                            </w:r>
                          </w:p>
                          <w:p w14:paraId="2E6A4251" w14:textId="57BD8053" w:rsidR="000D548F" w:rsidRDefault="00EC12D0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COORDENADOR DA COMISSÃO DE EXERCÍCIO PROFISSIONAL DO </w:t>
                            </w:r>
                            <w:r w:rsidR="000D548F" w:rsidRPr="00B95669">
                              <w:rPr>
                                <w:sz w:val="14"/>
                              </w:rPr>
                              <w:t>CONSELHO DE ARQUITETURA E URBANISMO 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579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55pt;margin-top:36.05pt;width:245.25pt;height:5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JGDgIAAPYDAAAOAAAAZHJzL2Uyb0RvYy54bWysU21v2yAQ/j5p/wHxfbGdOU1rxam6dJkm&#10;dS9Stx+AMY7RgGNAYme/vgdO06j7No0P6I47Hu6ee1jdjlqRg3BegqlpMcspEYZDK82upj9/bN9d&#10;U+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4D32D125" w14:textId="0B183CF4" w:rsidR="006276B9" w:rsidRDefault="00EC12D0" w:rsidP="000D548F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JORDANO BRAGA VALOTA</w:t>
                      </w:r>
                    </w:p>
                    <w:p w14:paraId="2E6A4251" w14:textId="57BD8053" w:rsidR="000D548F" w:rsidRDefault="00EC12D0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COORDENADOR DA COMISSÃO DE EXERCÍCIO PROFISSIONAL DO </w:t>
                      </w:r>
                      <w:r w:rsidR="000D548F" w:rsidRPr="00B95669">
                        <w:rPr>
                          <w:sz w:val="14"/>
                        </w:rPr>
                        <w:t>CONSELHO DE ARQUITETURA E URBANISMO 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</w:p>
    <w:p w14:paraId="5DBDD824" w14:textId="4D0D1CF9" w:rsidR="008945E4" w:rsidRDefault="008945E4" w:rsidP="00AC1179">
      <w:pPr>
        <w:spacing w:after="120"/>
        <w:jc w:val="center"/>
        <w:rPr>
          <w:rFonts w:cstheme="minorHAnsi"/>
          <w:b/>
          <w:lang w:eastAsia="pt-BR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38392E5E">
                <wp:simplePos x="0" y="0"/>
                <wp:positionH relativeFrom="margin">
                  <wp:posOffset>3424742</wp:posOffset>
                </wp:positionH>
                <wp:positionV relativeFrom="paragraph">
                  <wp:posOffset>211530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D3A0" id="_x0000_s1027" type="#_x0000_t202" style="position:absolute;left:0;text-align:left;margin-left:269.65pt;margin-top:16.6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</w:p>
    <w:p w14:paraId="50D41355" w14:textId="2BB8010D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t>Folha de Votação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6276B9" w:rsidRPr="00FD41D9" w14:paraId="64AA85F4" w14:textId="77777777" w:rsidTr="00B22EA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6BF9" w14:textId="77777777" w:rsidR="006276B9" w:rsidRPr="00D23ADF" w:rsidRDefault="006276B9" w:rsidP="00B22EA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41F2F01F" w14:textId="77777777" w:rsidR="006276B9" w:rsidRPr="00D23ADF" w:rsidRDefault="006276B9" w:rsidP="00B22EA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A5BD" w14:textId="77777777" w:rsidR="006276B9" w:rsidRPr="00D23ADF" w:rsidRDefault="006276B9" w:rsidP="00B22EA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FA49" w14:textId="77777777" w:rsidR="006276B9" w:rsidRPr="00D23ADF" w:rsidRDefault="006276B9" w:rsidP="00B22EA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6276B9" w:rsidRPr="00FD41D9" w14:paraId="7FB4D5C6" w14:textId="77777777" w:rsidTr="006276B9">
        <w:trPr>
          <w:trHeight w:val="326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CDC2" w14:textId="77777777" w:rsidR="006276B9" w:rsidRPr="00D23ADF" w:rsidRDefault="006276B9" w:rsidP="00B22EA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8FCC" w14:textId="77777777" w:rsidR="006276B9" w:rsidRPr="00D23ADF" w:rsidRDefault="006276B9" w:rsidP="00B22EA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7CEB" w14:textId="77777777" w:rsidR="006276B9" w:rsidRPr="00D23ADF" w:rsidRDefault="006276B9" w:rsidP="00B22EA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2E4C" w14:textId="77777777" w:rsidR="006276B9" w:rsidRPr="00D23ADF" w:rsidRDefault="006276B9" w:rsidP="00B22EA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D4E1" w14:textId="77777777" w:rsidR="006276B9" w:rsidRPr="00D23ADF" w:rsidRDefault="006276B9" w:rsidP="00B22EA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8936" w14:textId="77777777" w:rsidR="006276B9" w:rsidRPr="00D23ADF" w:rsidRDefault="006276B9" w:rsidP="00B22EA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6276B9" w:rsidRPr="00FD41D9" w14:paraId="25C7FA02" w14:textId="77777777" w:rsidTr="00B22EA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21E" w14:textId="77777777" w:rsidR="006276B9" w:rsidRPr="00D23ADF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1608" w14:textId="77777777" w:rsidR="006276B9" w:rsidRPr="00FD41D9" w:rsidRDefault="006276B9" w:rsidP="00B22EA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8A4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F9B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9F5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E2A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6276B9" w:rsidRPr="00FD41D9" w14:paraId="0B929928" w14:textId="77777777" w:rsidTr="00B22EA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606" w14:textId="77777777" w:rsidR="006276B9" w:rsidRPr="00F70102" w:rsidRDefault="006276B9" w:rsidP="00B22EA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8BF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B370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789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989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C6D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6276B9" w:rsidRPr="00FD41D9" w14:paraId="2CEEFC5C" w14:textId="77777777" w:rsidTr="00B22EA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8EB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A7E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351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F19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685" w14:textId="77777777" w:rsidR="006276B9" w:rsidRPr="00260812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07E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6276B9" w:rsidRPr="00FD41D9" w14:paraId="548FD3AE" w14:textId="77777777" w:rsidTr="00B22EA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F31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65E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646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920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778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0E13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6276B9" w:rsidRPr="00FD41D9" w14:paraId="1C4079B4" w14:textId="77777777" w:rsidTr="00B22EA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FE4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3F6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ECD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7E5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4C3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BFF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6276B9" w:rsidRPr="00FD41D9" w14:paraId="6D7E23DB" w14:textId="77777777" w:rsidTr="00B22EA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FCD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B43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9D8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ABA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172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E05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6276B9" w:rsidRPr="00FD41D9" w14:paraId="0E37871B" w14:textId="77777777" w:rsidTr="00B22EA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1B0" w14:textId="07DADDAD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</w:t>
            </w:r>
            <w:r w:rsidR="008C1573">
              <w:rPr>
                <w:rFonts w:ascii="Calibri" w:hAnsi="Calibri" w:cs="Calibri"/>
                <w:lang w:eastAsia="pt-BR"/>
              </w:rPr>
              <w:t>S</w:t>
            </w:r>
            <w:r w:rsidRPr="00FD41D9">
              <w:rPr>
                <w:rFonts w:ascii="Calibri" w:hAnsi="Calibri" w:cs="Calibri"/>
                <w:lang w:eastAsia="pt-BR"/>
              </w:rPr>
              <w:t>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A6A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5E87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B00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5D30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17F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6276B9" w:rsidRPr="00FD41D9" w14:paraId="04F71D68" w14:textId="77777777" w:rsidTr="006276B9">
        <w:trPr>
          <w:trHeight w:val="28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D4DA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1F5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7C7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A9F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A9F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CD5" w14:textId="77777777" w:rsidR="006276B9" w:rsidRPr="00FD41D9" w:rsidRDefault="006276B9" w:rsidP="00B22EA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6276B9" w:rsidRPr="00FD41D9" w14:paraId="7C13EDC1" w14:textId="77777777" w:rsidTr="00B22EA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FD0D6" w14:textId="77777777" w:rsidR="006276B9" w:rsidRPr="00FD41D9" w:rsidRDefault="006276B9" w:rsidP="00B22EA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B621C" w14:textId="77777777" w:rsidR="006276B9" w:rsidRPr="00FD41D9" w:rsidRDefault="006276B9" w:rsidP="00B22EA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F80C5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BF309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78891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F1CE2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6276B9" w:rsidRPr="00FD41D9" w14:paraId="4BD9D4D1" w14:textId="77777777" w:rsidTr="00B22EA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4F548" w14:textId="77777777" w:rsidR="006276B9" w:rsidRPr="00FD41D9" w:rsidRDefault="006276B9" w:rsidP="00B22EA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2492A1DA" w14:textId="77777777" w:rsidR="006276B9" w:rsidRPr="00FD41D9" w:rsidRDefault="006276B9" w:rsidP="00B22EA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>
              <w:rPr>
                <w:rFonts w:ascii="Calibri" w:hAnsi="Calibri" w:cs="Calibri"/>
                <w:b/>
                <w:lang w:eastAsia="pt-BR"/>
              </w:rPr>
              <w:t>2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2857E1BE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lang w:eastAsia="pt-BR"/>
              </w:rPr>
              <w:t>25/04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4E7BFCAE" w14:textId="65AC8ED5" w:rsidR="006276B9" w:rsidRPr="00FD41D9" w:rsidRDefault="006276B9" w:rsidP="00B22EA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Pr="00F4687B">
              <w:t>1</w:t>
            </w:r>
            <w:r>
              <w:t>925051/2024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– </w:t>
            </w:r>
            <w:r w:rsidRPr="006276B9">
              <w:rPr>
                <w:rFonts w:cs="Calibri"/>
                <w:bCs/>
                <w:bdr w:val="none" w:sz="0" w:space="0" w:color="auto" w:frame="1"/>
                <w:lang w:eastAsia="pt-BR"/>
              </w:rPr>
              <w:t>PRESCRIÇÃO DA AÇÃO PUNITIVA – INFRAÇÃO PERMANENTE</w:t>
            </w:r>
          </w:p>
          <w:p w14:paraId="05998411" w14:textId="77777777" w:rsidR="006276B9" w:rsidRPr="00FD41D9" w:rsidRDefault="006276B9" w:rsidP="00B22EAD">
            <w:pPr>
              <w:pStyle w:val="SemEspaamento"/>
              <w:jc w:val="both"/>
              <w:rPr>
                <w:rFonts w:cs="Calibri"/>
              </w:rPr>
            </w:pPr>
          </w:p>
          <w:p w14:paraId="6DD4FF02" w14:textId="38156454" w:rsidR="006276B9" w:rsidRPr="00FD41D9" w:rsidRDefault="006276B9" w:rsidP="00B22EA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F47CEAA" w14:textId="12E743A6" w:rsidR="006276B9" w:rsidRDefault="006276B9" w:rsidP="00B22EA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876F3A" w:rsidRPr="00876F3A">
              <w:rPr>
                <w:rFonts w:ascii="Calibri" w:hAnsi="Calibri" w:cs="Calibri"/>
                <w:lang w:eastAsia="pt-BR"/>
              </w:rPr>
              <w:t>Ausência Justificada do Conselheiro Paulo Ce</w:t>
            </w:r>
            <w:r w:rsidR="008C1573">
              <w:rPr>
                <w:rFonts w:ascii="Calibri" w:hAnsi="Calibri" w:cs="Calibri"/>
                <w:lang w:eastAsia="pt-BR"/>
              </w:rPr>
              <w:t>s</w:t>
            </w:r>
            <w:r w:rsidR="00876F3A" w:rsidRPr="00876F3A">
              <w:rPr>
                <w:rFonts w:ascii="Calibri" w:hAnsi="Calibri" w:cs="Calibri"/>
                <w:lang w:eastAsia="pt-BR"/>
              </w:rPr>
              <w:t>ar do Amaral e participação da Conselheira Sandra Queiroz Latta na reunião até as 15h35m</w:t>
            </w:r>
            <w:r w:rsidR="00AD3A18">
              <w:rPr>
                <w:rFonts w:ascii="Calibri" w:hAnsi="Calibri" w:cs="Calibri"/>
                <w:lang w:eastAsia="pt-BR"/>
              </w:rPr>
              <w:t>in</w:t>
            </w:r>
            <w:r w:rsidR="00876F3A" w:rsidRPr="00876F3A">
              <w:rPr>
                <w:rFonts w:ascii="Calibri" w:hAnsi="Calibri" w:cs="Calibri"/>
                <w:lang w:eastAsia="pt-BR"/>
              </w:rPr>
              <w:t>.</w:t>
            </w:r>
          </w:p>
          <w:p w14:paraId="67E7DD28" w14:textId="77777777" w:rsidR="006276B9" w:rsidRPr="00FD41D9" w:rsidRDefault="006276B9" w:rsidP="00B22EA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64AEBA5F" w14:textId="0AEE9689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                                         </w:t>
            </w:r>
          </w:p>
          <w:p w14:paraId="1E30A941" w14:textId="77777777" w:rsidR="006276B9" w:rsidRPr="00FD41D9" w:rsidRDefault="006276B9" w:rsidP="00B22EA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8945E4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364D" w14:textId="77777777" w:rsidR="00E55DFA" w:rsidRDefault="00E55DFA" w:rsidP="00E968DF">
      <w:pPr>
        <w:spacing w:after="0" w:line="240" w:lineRule="auto"/>
      </w:pPr>
      <w:r>
        <w:separator/>
      </w:r>
    </w:p>
  </w:endnote>
  <w:endnote w:type="continuationSeparator" w:id="0">
    <w:p w14:paraId="6538D373" w14:textId="77777777" w:rsidR="00E55DFA" w:rsidRDefault="00E55DFA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43D0" w14:textId="77777777" w:rsidR="00785B85" w:rsidRDefault="00785B85">
    <w:pPr>
      <w:pStyle w:val="Rodap"/>
    </w:pPr>
    <w:bookmarkStart w:id="1" w:name="_Hlk128148768"/>
    <w:bookmarkStart w:id="2" w:name="_Hlk128148769"/>
  </w:p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6FDE5" w14:textId="77777777" w:rsidR="00E55DFA" w:rsidRDefault="00E55DFA" w:rsidP="00E968DF">
      <w:pPr>
        <w:spacing w:after="0" w:line="240" w:lineRule="auto"/>
      </w:pPr>
      <w:r>
        <w:separator/>
      </w:r>
    </w:p>
  </w:footnote>
  <w:footnote w:type="continuationSeparator" w:id="0">
    <w:p w14:paraId="394E760C" w14:textId="77777777" w:rsidR="00E55DFA" w:rsidRDefault="00E55DFA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40C461E0">
          <wp:simplePos x="0" y="0"/>
          <wp:positionH relativeFrom="page">
            <wp:posOffset>47525</wp:posOffset>
          </wp:positionH>
          <wp:positionV relativeFrom="paragraph">
            <wp:posOffset>-190945</wp:posOffset>
          </wp:positionV>
          <wp:extent cx="7539355" cy="757928"/>
          <wp:effectExtent l="0" t="0" r="4445" b="4445"/>
          <wp:wrapNone/>
          <wp:docPr id="1033685280" name="Imagem 1033685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685745593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8301815">
    <w:abstractNumId w:val="3"/>
  </w:num>
  <w:num w:numId="2" w16cid:durableId="2124687700">
    <w:abstractNumId w:val="2"/>
  </w:num>
  <w:num w:numId="3" w16cid:durableId="1999111265">
    <w:abstractNumId w:val="5"/>
  </w:num>
  <w:num w:numId="4" w16cid:durableId="429394689">
    <w:abstractNumId w:val="0"/>
  </w:num>
  <w:num w:numId="5" w16cid:durableId="817460733">
    <w:abstractNumId w:val="6"/>
  </w:num>
  <w:num w:numId="6" w16cid:durableId="1063026294">
    <w:abstractNumId w:val="4"/>
  </w:num>
  <w:num w:numId="7" w16cid:durableId="41767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1A70"/>
    <w:rsid w:val="00262385"/>
    <w:rsid w:val="002712FC"/>
    <w:rsid w:val="00274877"/>
    <w:rsid w:val="00280151"/>
    <w:rsid w:val="00282825"/>
    <w:rsid w:val="0028535E"/>
    <w:rsid w:val="0029186C"/>
    <w:rsid w:val="002A1F62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218E"/>
    <w:rsid w:val="00433AEF"/>
    <w:rsid w:val="00434F46"/>
    <w:rsid w:val="0043650A"/>
    <w:rsid w:val="00445DBE"/>
    <w:rsid w:val="00452ECC"/>
    <w:rsid w:val="00453A63"/>
    <w:rsid w:val="00454FE7"/>
    <w:rsid w:val="004567C6"/>
    <w:rsid w:val="004614A2"/>
    <w:rsid w:val="00463690"/>
    <w:rsid w:val="00467A56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500408"/>
    <w:rsid w:val="00500ED2"/>
    <w:rsid w:val="00504274"/>
    <w:rsid w:val="0050700B"/>
    <w:rsid w:val="005242F2"/>
    <w:rsid w:val="00524878"/>
    <w:rsid w:val="00525C17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276B9"/>
    <w:rsid w:val="0063289B"/>
    <w:rsid w:val="00636709"/>
    <w:rsid w:val="0063715F"/>
    <w:rsid w:val="00646481"/>
    <w:rsid w:val="0065633A"/>
    <w:rsid w:val="0066207C"/>
    <w:rsid w:val="00674753"/>
    <w:rsid w:val="00677CF5"/>
    <w:rsid w:val="00686467"/>
    <w:rsid w:val="00690671"/>
    <w:rsid w:val="00697826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76F3A"/>
    <w:rsid w:val="008823E9"/>
    <w:rsid w:val="00883F62"/>
    <w:rsid w:val="00886087"/>
    <w:rsid w:val="00887DBB"/>
    <w:rsid w:val="00892FB3"/>
    <w:rsid w:val="008945E4"/>
    <w:rsid w:val="008A13F0"/>
    <w:rsid w:val="008A4B19"/>
    <w:rsid w:val="008A5A56"/>
    <w:rsid w:val="008A7D91"/>
    <w:rsid w:val="008B3918"/>
    <w:rsid w:val="008C1573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3781"/>
    <w:rsid w:val="00962B4F"/>
    <w:rsid w:val="0097035B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1B34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D3A18"/>
    <w:rsid w:val="00AE2287"/>
    <w:rsid w:val="00B03BC2"/>
    <w:rsid w:val="00B06E1C"/>
    <w:rsid w:val="00B22ADB"/>
    <w:rsid w:val="00B27711"/>
    <w:rsid w:val="00B414B1"/>
    <w:rsid w:val="00B44117"/>
    <w:rsid w:val="00B447F3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F6614"/>
    <w:rsid w:val="00D00C2C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785C"/>
    <w:rsid w:val="00E40817"/>
    <w:rsid w:val="00E41922"/>
    <w:rsid w:val="00E41CD9"/>
    <w:rsid w:val="00E41D2F"/>
    <w:rsid w:val="00E449BA"/>
    <w:rsid w:val="00E45DC0"/>
    <w:rsid w:val="00E55DFA"/>
    <w:rsid w:val="00E6235F"/>
    <w:rsid w:val="00E65C43"/>
    <w:rsid w:val="00E65D83"/>
    <w:rsid w:val="00E662FB"/>
    <w:rsid w:val="00E67C64"/>
    <w:rsid w:val="00E72C0A"/>
    <w:rsid w:val="00E73300"/>
    <w:rsid w:val="00E844B9"/>
    <w:rsid w:val="00E84FA5"/>
    <w:rsid w:val="00E94BFE"/>
    <w:rsid w:val="00E968DF"/>
    <w:rsid w:val="00EB2C48"/>
    <w:rsid w:val="00EC12D0"/>
    <w:rsid w:val="00EC1ECC"/>
    <w:rsid w:val="00EC74BC"/>
    <w:rsid w:val="00ED137A"/>
    <w:rsid w:val="00ED6CEC"/>
    <w:rsid w:val="00EE1213"/>
    <w:rsid w:val="00EE34A8"/>
    <w:rsid w:val="00EF7C8F"/>
    <w:rsid w:val="00F00BF9"/>
    <w:rsid w:val="00F01BFE"/>
    <w:rsid w:val="00F1421B"/>
    <w:rsid w:val="00F14800"/>
    <w:rsid w:val="00F17128"/>
    <w:rsid w:val="00F21932"/>
    <w:rsid w:val="00F412EA"/>
    <w:rsid w:val="00F4687B"/>
    <w:rsid w:val="00F4705B"/>
    <w:rsid w:val="00F5183B"/>
    <w:rsid w:val="00F52825"/>
    <w:rsid w:val="00F60D34"/>
    <w:rsid w:val="00F62DC4"/>
    <w:rsid w:val="00F632CE"/>
    <w:rsid w:val="00F63C54"/>
    <w:rsid w:val="00F67DD6"/>
    <w:rsid w:val="00F75428"/>
    <w:rsid w:val="00F8030F"/>
    <w:rsid w:val="00F809FC"/>
    <w:rsid w:val="00F83071"/>
    <w:rsid w:val="00F8740F"/>
    <w:rsid w:val="00F90F26"/>
    <w:rsid w:val="00F939B2"/>
    <w:rsid w:val="00FA5154"/>
    <w:rsid w:val="00FB57A0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81E6-B252-4D17-8080-39AC03BB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10</cp:revision>
  <cp:lastPrinted>2024-04-30T21:47:00Z</cp:lastPrinted>
  <dcterms:created xsi:type="dcterms:W3CDTF">2024-04-26T20:01:00Z</dcterms:created>
  <dcterms:modified xsi:type="dcterms:W3CDTF">2024-04-30T21:51:00Z</dcterms:modified>
</cp:coreProperties>
</file>