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161"/>
        <w:tblW w:w="9683" w:type="dxa"/>
        <w:tblLayout w:type="fixed"/>
        <w:tblCellMar>
          <w:left w:w="0" w:type="dxa"/>
          <w:right w:w="0" w:type="dxa"/>
        </w:tblCellMar>
        <w:tblLook w:val="01E0" w:firstRow="1" w:lastRow="1" w:firstColumn="1" w:lastColumn="1" w:noHBand="0" w:noVBand="0"/>
      </w:tblPr>
      <w:tblGrid>
        <w:gridCol w:w="1657"/>
        <w:gridCol w:w="8026"/>
      </w:tblGrid>
      <w:tr w:rsidR="00A15C49" w:rsidRPr="00102641" w14:paraId="102EE136" w14:textId="77777777" w:rsidTr="00561546">
        <w:trPr>
          <w:trHeight w:hRule="exact" w:val="329"/>
        </w:trPr>
        <w:tc>
          <w:tcPr>
            <w:tcW w:w="1657" w:type="dxa"/>
            <w:tcBorders>
              <w:top w:val="single" w:sz="4" w:space="0" w:color="7E7E7E"/>
              <w:left w:val="nil"/>
              <w:bottom w:val="single" w:sz="4" w:space="0" w:color="7E7E7E"/>
              <w:right w:val="single" w:sz="4" w:space="0" w:color="7E7E7E"/>
            </w:tcBorders>
            <w:shd w:val="clear" w:color="auto" w:fill="F1F1F1"/>
            <w:vAlign w:val="center"/>
          </w:tcPr>
          <w:p w14:paraId="2C2AD99D" w14:textId="77777777" w:rsidR="00A15C49" w:rsidRPr="004E7319" w:rsidRDefault="00A15C49" w:rsidP="00561546">
            <w:pPr>
              <w:pStyle w:val="TableParagraph"/>
              <w:spacing w:before="8"/>
              <w:rPr>
                <w:rFonts w:eastAsia="Times New Roman"/>
              </w:rPr>
            </w:pPr>
            <w:r w:rsidRPr="004E7319">
              <w:t>INTERESSADO</w:t>
            </w:r>
          </w:p>
        </w:tc>
        <w:tc>
          <w:tcPr>
            <w:tcW w:w="8025" w:type="dxa"/>
            <w:tcBorders>
              <w:top w:val="single" w:sz="4" w:space="0" w:color="7E7E7E"/>
              <w:left w:val="single" w:sz="4" w:space="0" w:color="7E7E7E"/>
              <w:bottom w:val="single" w:sz="4" w:space="0" w:color="7E7E7E"/>
              <w:right w:val="nil"/>
            </w:tcBorders>
            <w:shd w:val="clear" w:color="auto" w:fill="auto"/>
            <w:vAlign w:val="center"/>
          </w:tcPr>
          <w:p w14:paraId="02EB191B" w14:textId="77777777" w:rsidR="00A15C49" w:rsidRPr="00102641" w:rsidRDefault="008B4E96" w:rsidP="00561546">
            <w:pPr>
              <w:rPr>
                <w:sz w:val="24"/>
                <w:szCs w:val="24"/>
              </w:rPr>
            </w:pPr>
            <w:r w:rsidRPr="00102641">
              <w:rPr>
                <w:sz w:val="24"/>
                <w:szCs w:val="24"/>
              </w:rPr>
              <w:t>CONSELHO DE ARQUITETURA E URBANISMO DE MATO GROSSO DO SUL</w:t>
            </w:r>
          </w:p>
        </w:tc>
      </w:tr>
      <w:tr w:rsidR="00A15C49" w:rsidRPr="00102641" w14:paraId="1D79EC6A" w14:textId="77777777" w:rsidTr="00561546">
        <w:trPr>
          <w:trHeight w:hRule="exact" w:val="629"/>
        </w:trPr>
        <w:tc>
          <w:tcPr>
            <w:tcW w:w="1657" w:type="dxa"/>
            <w:tcBorders>
              <w:top w:val="single" w:sz="4" w:space="0" w:color="7E7E7E"/>
              <w:left w:val="nil"/>
              <w:bottom w:val="single" w:sz="12" w:space="0" w:color="7E7E7E"/>
              <w:right w:val="single" w:sz="4" w:space="0" w:color="7E7E7E"/>
            </w:tcBorders>
            <w:shd w:val="clear" w:color="auto" w:fill="F1F1F1"/>
            <w:vAlign w:val="center"/>
          </w:tcPr>
          <w:p w14:paraId="71829FE2" w14:textId="77777777" w:rsidR="00A15C49" w:rsidRPr="004E7319" w:rsidRDefault="00A15C49" w:rsidP="004C3736">
            <w:pPr>
              <w:pStyle w:val="TableParagraph"/>
              <w:spacing w:before="8"/>
              <w:rPr>
                <w:rFonts w:eastAsia="Times New Roman"/>
              </w:rPr>
            </w:pPr>
            <w:r w:rsidRPr="004E7319">
              <w:t>ASSUNTO</w:t>
            </w:r>
          </w:p>
        </w:tc>
        <w:tc>
          <w:tcPr>
            <w:tcW w:w="8025" w:type="dxa"/>
            <w:tcBorders>
              <w:top w:val="single" w:sz="4" w:space="0" w:color="7E7E7E"/>
              <w:left w:val="single" w:sz="4" w:space="0" w:color="7E7E7E"/>
              <w:bottom w:val="single" w:sz="12" w:space="0" w:color="7E7E7E"/>
              <w:right w:val="nil"/>
            </w:tcBorders>
            <w:shd w:val="clear" w:color="auto" w:fill="auto"/>
            <w:vAlign w:val="center"/>
          </w:tcPr>
          <w:p w14:paraId="3B3C9055" w14:textId="4E4C9607" w:rsidR="00A15C49" w:rsidRPr="00102641" w:rsidRDefault="009735D2" w:rsidP="004C3736">
            <w:pPr>
              <w:rPr>
                <w:sz w:val="24"/>
                <w:szCs w:val="24"/>
              </w:rPr>
            </w:pPr>
            <w:r>
              <w:rPr>
                <w:sz w:val="24"/>
                <w:szCs w:val="24"/>
              </w:rPr>
              <w:t xml:space="preserve">RELATÓRIO INTEGRADO DE </w:t>
            </w:r>
            <w:r w:rsidR="0061045F">
              <w:rPr>
                <w:sz w:val="24"/>
                <w:szCs w:val="24"/>
              </w:rPr>
              <w:t>GESTÃO</w:t>
            </w:r>
            <w:r>
              <w:rPr>
                <w:sz w:val="24"/>
                <w:szCs w:val="24"/>
              </w:rPr>
              <w:t xml:space="preserve"> – EXERCÍCIO 202</w:t>
            </w:r>
            <w:r w:rsidR="00F544AD">
              <w:rPr>
                <w:sz w:val="24"/>
                <w:szCs w:val="24"/>
              </w:rPr>
              <w:t>3</w:t>
            </w:r>
          </w:p>
        </w:tc>
      </w:tr>
      <w:tr w:rsidR="00A15C49" w:rsidRPr="00102641" w14:paraId="04C9F0BB" w14:textId="77777777" w:rsidTr="00561546">
        <w:trPr>
          <w:trHeight w:hRule="exact" w:val="359"/>
        </w:trPr>
        <w:tc>
          <w:tcPr>
            <w:tcW w:w="9683" w:type="dxa"/>
            <w:gridSpan w:val="2"/>
            <w:tcBorders>
              <w:top w:val="single" w:sz="12" w:space="0" w:color="7E7E7E"/>
              <w:left w:val="nil"/>
              <w:bottom w:val="single" w:sz="8" w:space="0" w:color="7E7E7E"/>
              <w:right w:val="nil"/>
            </w:tcBorders>
            <w:shd w:val="clear" w:color="auto" w:fill="F1F1F1"/>
            <w:vAlign w:val="bottom"/>
          </w:tcPr>
          <w:p w14:paraId="696F68AF" w14:textId="2058A9A4" w:rsidR="004D0FFE" w:rsidRPr="004E7319" w:rsidRDefault="00A15C49" w:rsidP="00561546">
            <w:pPr>
              <w:pStyle w:val="TableParagraph"/>
              <w:spacing w:before="20"/>
              <w:ind w:left="2064"/>
              <w:rPr>
                <w:rFonts w:eastAsia="Times New Roman"/>
                <w:b/>
                <w:bCs/>
              </w:rPr>
            </w:pPr>
            <w:r w:rsidRPr="004E7319">
              <w:rPr>
                <w:rFonts w:eastAsia="Times New Roman"/>
                <w:b/>
                <w:bCs/>
              </w:rPr>
              <w:t>DELIBERAÇÃO</w:t>
            </w:r>
            <w:r w:rsidRPr="004E7319">
              <w:rPr>
                <w:rFonts w:eastAsia="Times New Roman"/>
                <w:b/>
                <w:bCs/>
                <w:spacing w:val="-11"/>
              </w:rPr>
              <w:t xml:space="preserve"> </w:t>
            </w:r>
            <w:r w:rsidR="00BF38AA" w:rsidRPr="004E7319">
              <w:rPr>
                <w:rFonts w:eastAsia="Times New Roman"/>
                <w:b/>
                <w:bCs/>
                <w:spacing w:val="-11"/>
              </w:rPr>
              <w:t xml:space="preserve">DE COMISSÃO </w:t>
            </w:r>
            <w:r w:rsidRPr="004E7319">
              <w:rPr>
                <w:rFonts w:eastAsia="Times New Roman"/>
                <w:b/>
                <w:bCs/>
              </w:rPr>
              <w:t xml:space="preserve">Nº </w:t>
            </w:r>
            <w:r w:rsidR="00950A99" w:rsidRPr="004E7319">
              <w:rPr>
                <w:rFonts w:eastAsia="Times New Roman"/>
                <w:b/>
                <w:bCs/>
              </w:rPr>
              <w:t>0</w:t>
            </w:r>
            <w:r w:rsidR="00F544AD">
              <w:rPr>
                <w:rFonts w:eastAsia="Times New Roman"/>
                <w:b/>
                <w:bCs/>
              </w:rPr>
              <w:t>10</w:t>
            </w:r>
            <w:r w:rsidR="00C7670B" w:rsidRPr="004E7319">
              <w:rPr>
                <w:rFonts w:eastAsia="Times New Roman"/>
                <w:b/>
                <w:bCs/>
                <w:color w:val="000000"/>
              </w:rPr>
              <w:t>/</w:t>
            </w:r>
            <w:r w:rsidR="006C46F8" w:rsidRPr="004E7319">
              <w:rPr>
                <w:rFonts w:eastAsia="Times New Roman"/>
                <w:b/>
                <w:bCs/>
                <w:color w:val="000000"/>
              </w:rPr>
              <w:t>20</w:t>
            </w:r>
            <w:r w:rsidR="00950A99" w:rsidRPr="004E7319">
              <w:rPr>
                <w:rFonts w:eastAsia="Times New Roman"/>
                <w:b/>
                <w:bCs/>
                <w:color w:val="000000"/>
              </w:rPr>
              <w:t>2</w:t>
            </w:r>
            <w:r w:rsidR="00F544AD">
              <w:rPr>
                <w:rFonts w:eastAsia="Times New Roman"/>
                <w:b/>
                <w:bCs/>
                <w:color w:val="000000"/>
              </w:rPr>
              <w:t>4</w:t>
            </w:r>
            <w:r w:rsidR="006C46F8" w:rsidRPr="004E7319">
              <w:rPr>
                <w:rFonts w:eastAsia="Times New Roman"/>
                <w:b/>
                <w:bCs/>
                <w:color w:val="000000"/>
              </w:rPr>
              <w:t>-202</w:t>
            </w:r>
            <w:r w:rsidR="00F544AD">
              <w:rPr>
                <w:rFonts w:eastAsia="Times New Roman"/>
                <w:b/>
                <w:bCs/>
                <w:color w:val="000000"/>
              </w:rPr>
              <w:t>6</w:t>
            </w:r>
            <w:r w:rsidR="001E207D" w:rsidRPr="004E7319">
              <w:rPr>
                <w:rFonts w:eastAsia="Times New Roman"/>
                <w:b/>
                <w:bCs/>
                <w:color w:val="000000"/>
              </w:rPr>
              <w:t xml:space="preserve"> – </w:t>
            </w:r>
            <w:r w:rsidR="00561546" w:rsidRPr="004E7319">
              <w:rPr>
                <w:rFonts w:eastAsia="Times New Roman"/>
                <w:b/>
                <w:bCs/>
                <w:color w:val="000000"/>
              </w:rPr>
              <w:t>1</w:t>
            </w:r>
            <w:r w:rsidR="00F544AD">
              <w:rPr>
                <w:rFonts w:eastAsia="Times New Roman"/>
                <w:b/>
                <w:bCs/>
                <w:color w:val="000000"/>
              </w:rPr>
              <w:t>11</w:t>
            </w:r>
            <w:r w:rsidR="00510913" w:rsidRPr="004E7319">
              <w:rPr>
                <w:rFonts w:eastAsia="Times New Roman"/>
                <w:b/>
                <w:bCs/>
                <w:color w:val="000000"/>
              </w:rPr>
              <w:t>ª</w:t>
            </w:r>
            <w:r w:rsidR="008C56AB" w:rsidRPr="004E7319">
              <w:rPr>
                <w:rFonts w:eastAsia="Times New Roman"/>
                <w:b/>
                <w:bCs/>
                <w:color w:val="000000"/>
              </w:rPr>
              <w:t xml:space="preserve"> </w:t>
            </w:r>
            <w:r w:rsidR="00510913" w:rsidRPr="004E7319">
              <w:rPr>
                <w:rFonts w:eastAsia="Times New Roman"/>
                <w:b/>
                <w:bCs/>
                <w:color w:val="000000"/>
              </w:rPr>
              <w:t>CFA</w:t>
            </w:r>
          </w:p>
          <w:p w14:paraId="720FFB08" w14:textId="77777777" w:rsidR="004D0FFE" w:rsidRPr="004E7319" w:rsidRDefault="004D0FFE" w:rsidP="00561546">
            <w:pPr>
              <w:pStyle w:val="TableParagraph"/>
              <w:spacing w:before="20"/>
              <w:ind w:left="2064"/>
              <w:rPr>
                <w:rFonts w:eastAsia="Times New Roman"/>
                <w:b/>
                <w:bCs/>
              </w:rPr>
            </w:pPr>
          </w:p>
          <w:p w14:paraId="6A1E4C9A" w14:textId="77777777" w:rsidR="004D0FFE" w:rsidRPr="004E7319" w:rsidRDefault="004D0FFE" w:rsidP="00561546">
            <w:pPr>
              <w:pStyle w:val="TableParagraph"/>
              <w:spacing w:before="20"/>
              <w:ind w:left="2064"/>
              <w:rPr>
                <w:rFonts w:eastAsia="Times New Roman"/>
                <w:b/>
                <w:bCs/>
              </w:rPr>
            </w:pPr>
          </w:p>
          <w:p w14:paraId="276DA2F6" w14:textId="77777777" w:rsidR="004D0FFE" w:rsidRPr="004E7319" w:rsidRDefault="004D0FFE" w:rsidP="00561546">
            <w:pPr>
              <w:pStyle w:val="TableParagraph"/>
              <w:spacing w:before="20"/>
              <w:ind w:left="2064"/>
              <w:rPr>
                <w:rFonts w:eastAsia="Times New Roman"/>
                <w:b/>
                <w:bCs/>
              </w:rPr>
            </w:pPr>
          </w:p>
          <w:p w14:paraId="34118A3D" w14:textId="77777777" w:rsidR="004D0FFE" w:rsidRPr="004E7319" w:rsidRDefault="004D0FFE" w:rsidP="00561546">
            <w:pPr>
              <w:pStyle w:val="TableParagraph"/>
              <w:spacing w:before="20"/>
              <w:ind w:left="2064"/>
              <w:rPr>
                <w:rFonts w:eastAsia="Times New Roman"/>
                <w:b/>
                <w:bCs/>
              </w:rPr>
            </w:pPr>
          </w:p>
          <w:p w14:paraId="1FF11BF5" w14:textId="77777777" w:rsidR="004D0FFE" w:rsidRPr="004E7319" w:rsidRDefault="004D0FFE" w:rsidP="00561546">
            <w:pPr>
              <w:pStyle w:val="TableParagraph"/>
              <w:spacing w:before="20"/>
              <w:ind w:left="2064"/>
              <w:rPr>
                <w:rFonts w:eastAsia="Times New Roman"/>
                <w:b/>
                <w:bCs/>
              </w:rPr>
            </w:pPr>
          </w:p>
          <w:p w14:paraId="7FCA38A7" w14:textId="77777777" w:rsidR="004D0FFE" w:rsidRPr="004E7319" w:rsidRDefault="004D0FFE" w:rsidP="00561546">
            <w:pPr>
              <w:pStyle w:val="TableParagraph"/>
              <w:spacing w:before="20"/>
              <w:ind w:left="2064"/>
              <w:rPr>
                <w:rFonts w:eastAsia="Times New Roman"/>
                <w:b/>
                <w:bCs/>
              </w:rPr>
            </w:pPr>
          </w:p>
          <w:p w14:paraId="0BEC56C8" w14:textId="77777777" w:rsidR="00A15C49" w:rsidRPr="004E7319" w:rsidRDefault="00AA31AF" w:rsidP="00561546">
            <w:pPr>
              <w:pStyle w:val="TableParagraph"/>
              <w:spacing w:before="20"/>
              <w:ind w:left="2064"/>
              <w:rPr>
                <w:rFonts w:eastAsia="Times New Roman"/>
              </w:rPr>
            </w:pPr>
            <w:r w:rsidRPr="004E7319">
              <w:rPr>
                <w:rFonts w:eastAsia="Times New Roman"/>
                <w:b/>
                <w:bCs/>
              </w:rPr>
              <w:t>2016</w:t>
            </w:r>
            <w:r w:rsidR="00A15C49" w:rsidRPr="004E7319">
              <w:rPr>
                <w:rFonts w:eastAsia="Times New Roman"/>
                <w:b/>
                <w:bCs/>
                <w:spacing w:val="-12"/>
              </w:rPr>
              <w:t xml:space="preserve"> </w:t>
            </w:r>
            <w:r w:rsidR="008B4E96" w:rsidRPr="004E7319">
              <w:rPr>
                <w:rFonts w:eastAsia="Times New Roman"/>
                <w:b/>
                <w:bCs/>
                <w:spacing w:val="-12"/>
              </w:rPr>
              <w:t>–</w:t>
            </w:r>
            <w:r w:rsidR="00AD376A" w:rsidRPr="004E7319">
              <w:rPr>
                <w:rFonts w:eastAsia="Times New Roman"/>
                <w:b/>
                <w:bCs/>
                <w:spacing w:val="-12"/>
              </w:rPr>
              <w:t xml:space="preserve"> </w:t>
            </w:r>
            <w:r w:rsidR="00AF2308" w:rsidRPr="004E7319">
              <w:rPr>
                <w:rFonts w:eastAsia="Times New Roman"/>
                <w:b/>
                <w:bCs/>
                <w:spacing w:val="-12"/>
              </w:rPr>
              <w:t>33</w:t>
            </w:r>
            <w:r w:rsidRPr="004E7319">
              <w:rPr>
                <w:rFonts w:eastAsia="Times New Roman"/>
                <w:b/>
                <w:bCs/>
                <w:spacing w:val="-12"/>
              </w:rPr>
              <w:t xml:space="preserve">ª </w:t>
            </w:r>
            <w:r w:rsidR="00AD376A" w:rsidRPr="004E7319">
              <w:rPr>
                <w:rFonts w:eastAsia="Times New Roman"/>
                <w:b/>
                <w:bCs/>
                <w:spacing w:val="-12"/>
              </w:rPr>
              <w:t>C</w:t>
            </w:r>
            <w:r w:rsidR="008B4E96" w:rsidRPr="004E7319">
              <w:rPr>
                <w:rFonts w:eastAsia="Times New Roman"/>
                <w:b/>
                <w:bCs/>
                <w:spacing w:val="-12"/>
              </w:rPr>
              <w:t>FA/MS</w:t>
            </w:r>
          </w:p>
        </w:tc>
      </w:tr>
    </w:tbl>
    <w:p w14:paraId="5224E0A4" w14:textId="77777777" w:rsidR="00051F57" w:rsidRDefault="00051F57" w:rsidP="00B061BF">
      <w:pPr>
        <w:ind w:left="-567" w:right="-433"/>
        <w:jc w:val="both"/>
        <w:rPr>
          <w:sz w:val="24"/>
          <w:szCs w:val="24"/>
        </w:rPr>
      </w:pPr>
    </w:p>
    <w:p w14:paraId="6BCAE1F2" w14:textId="77777777" w:rsidR="00561546" w:rsidRDefault="00561546" w:rsidP="00591DA8">
      <w:pPr>
        <w:ind w:left="142" w:right="-29"/>
        <w:jc w:val="both"/>
        <w:rPr>
          <w:sz w:val="24"/>
          <w:szCs w:val="24"/>
        </w:rPr>
      </w:pPr>
    </w:p>
    <w:p w14:paraId="614AF01B" w14:textId="13D0B297" w:rsidR="003B3A47" w:rsidRPr="004E7319" w:rsidRDefault="00CE2399" w:rsidP="00401DC4">
      <w:pPr>
        <w:ind w:left="142" w:right="113"/>
        <w:jc w:val="both"/>
      </w:pPr>
      <w:r w:rsidRPr="004E7319">
        <w:t>A COMISSÃO DE FINANÇAS E ADMINISTRAÇÃO – CFA, reunida ordinariamente por vídeo conferência através da plataforma MEET (https://meet.google.com), no dia</w:t>
      </w:r>
      <w:r w:rsidR="00D920C6" w:rsidRPr="004E7319">
        <w:t xml:space="preserve"> </w:t>
      </w:r>
      <w:r w:rsidR="00F544AD">
        <w:t>25</w:t>
      </w:r>
      <w:r w:rsidR="00561546" w:rsidRPr="004E7319">
        <w:t xml:space="preserve"> de </w:t>
      </w:r>
      <w:r w:rsidR="00F544AD">
        <w:t>abril</w:t>
      </w:r>
      <w:r w:rsidR="00561546" w:rsidRPr="004E7319">
        <w:t xml:space="preserve"> de 202</w:t>
      </w:r>
      <w:r w:rsidR="00F544AD">
        <w:t>4</w:t>
      </w:r>
      <w:r w:rsidRPr="004E7319">
        <w:t xml:space="preserve">, </w:t>
      </w:r>
      <w:r w:rsidR="00572F10" w:rsidRPr="004E7319">
        <w:t>no uso das atribuições que lhe confere o artigo 99 do Regimento Interno do CAU/MS, aprovado pela Deliberação Plenária nº 070 DPOMS 0083-07.2018, na 83ª Reunião Plenária Ordinária de 25 de outubro de 2018</w:t>
      </w:r>
      <w:r w:rsidR="009735D2">
        <w:t>.</w:t>
      </w:r>
    </w:p>
    <w:p w14:paraId="12EA2AEE" w14:textId="77777777" w:rsidR="00AF2308" w:rsidRPr="004E7319" w:rsidRDefault="00AF2308" w:rsidP="00401DC4">
      <w:pPr>
        <w:ind w:left="1418" w:right="113" w:hanging="2"/>
        <w:jc w:val="both"/>
      </w:pPr>
    </w:p>
    <w:p w14:paraId="3C7DAE40" w14:textId="77777777" w:rsidR="0061045F" w:rsidRPr="0061045F" w:rsidRDefault="0061045F" w:rsidP="0061045F">
      <w:pPr>
        <w:ind w:left="142" w:right="-29"/>
        <w:jc w:val="both"/>
        <w:rPr>
          <w:bCs/>
        </w:rPr>
      </w:pPr>
      <w:r w:rsidRPr="0061045F">
        <w:rPr>
          <w:b/>
        </w:rPr>
        <w:t xml:space="preserve">CONSIDERANDO </w:t>
      </w:r>
      <w:r w:rsidRPr="0061045F">
        <w:rPr>
          <w:bCs/>
        </w:rPr>
        <w:t>o artigo 7º da Lei Federal nº 8.443, de 16 de julho de 1.992 que dispõe sobre a Lei Orgânica do Tribunal de Contas da União e dá outras providências;</w:t>
      </w:r>
    </w:p>
    <w:p w14:paraId="3C929329" w14:textId="77777777" w:rsidR="0061045F" w:rsidRPr="0061045F" w:rsidRDefault="0061045F" w:rsidP="0061045F">
      <w:pPr>
        <w:ind w:left="142" w:right="-29"/>
        <w:jc w:val="both"/>
        <w:rPr>
          <w:b/>
        </w:rPr>
      </w:pPr>
    </w:p>
    <w:p w14:paraId="5E24516D" w14:textId="77777777" w:rsidR="0061045F" w:rsidRPr="0061045F" w:rsidRDefault="0061045F" w:rsidP="0061045F">
      <w:pPr>
        <w:ind w:left="142" w:right="-29"/>
        <w:jc w:val="both"/>
        <w:rPr>
          <w:bCs/>
        </w:rPr>
      </w:pPr>
      <w:r w:rsidRPr="0061045F">
        <w:rPr>
          <w:b/>
        </w:rPr>
        <w:t xml:space="preserve">CONSIDERANDO </w:t>
      </w:r>
      <w:r w:rsidRPr="0061045F">
        <w:rPr>
          <w:bCs/>
        </w:rPr>
        <w:t>a Instrução Normativa nº 84, de 22 de abril de 2020 que estabelece normas para a tomada e prestação de contas dos administradores e responsáveis da administração pública federal, para fins de julgamento pelo Tribunal de Contas da União, nos termos do artigo 7º da Lei 8.443, de 1992;</w:t>
      </w:r>
    </w:p>
    <w:p w14:paraId="3254B204" w14:textId="77777777" w:rsidR="0061045F" w:rsidRPr="0061045F" w:rsidRDefault="0061045F" w:rsidP="0061045F">
      <w:pPr>
        <w:ind w:left="142" w:right="-29"/>
        <w:jc w:val="both"/>
        <w:rPr>
          <w:b/>
        </w:rPr>
      </w:pPr>
    </w:p>
    <w:p w14:paraId="763E211C" w14:textId="77777777" w:rsidR="0061045F" w:rsidRPr="0061045F" w:rsidRDefault="0061045F" w:rsidP="0061045F">
      <w:pPr>
        <w:ind w:left="142" w:right="-29"/>
        <w:jc w:val="both"/>
        <w:rPr>
          <w:bCs/>
        </w:rPr>
      </w:pPr>
      <w:r w:rsidRPr="0061045F">
        <w:rPr>
          <w:b/>
        </w:rPr>
        <w:t xml:space="preserve">CONSIDERANDO </w:t>
      </w:r>
      <w:r w:rsidRPr="0061045F">
        <w:rPr>
          <w:bCs/>
        </w:rPr>
        <w:t xml:space="preserve">a Decisão Normativa – TCU nº 187, de 09 de setembro de 2020 que divulga a relação das unidades prestadoras de contas (UPC), na forma do disposto no artigo 9º, §§ 1º e 2º, da Instrução normativa – TCU 84, de 22 de abril de 2020, estabelece os elementos de conteúdo do relatório de gestão e define os prazos de atualização das informações que integram a prestação de contas da administração pública federal, nos termos do artigo 5º, § 1º e artigo 6º; artigo 8º, inciso III e § 3º; e artigo 9º, § 3º da Instrução Normativa-TCU 84, de 22 de abril de 2020; </w:t>
      </w:r>
    </w:p>
    <w:p w14:paraId="48893152" w14:textId="77777777" w:rsidR="0061045F" w:rsidRPr="0061045F" w:rsidRDefault="0061045F" w:rsidP="0061045F">
      <w:pPr>
        <w:ind w:left="142" w:right="-29"/>
        <w:jc w:val="both"/>
        <w:rPr>
          <w:b/>
        </w:rPr>
      </w:pPr>
    </w:p>
    <w:p w14:paraId="52360442" w14:textId="77777777" w:rsidR="0061045F" w:rsidRPr="0061045F" w:rsidRDefault="0061045F" w:rsidP="0061045F">
      <w:pPr>
        <w:ind w:left="142" w:right="-29"/>
        <w:jc w:val="both"/>
        <w:rPr>
          <w:bCs/>
        </w:rPr>
      </w:pPr>
      <w:r w:rsidRPr="0061045F">
        <w:rPr>
          <w:b/>
        </w:rPr>
        <w:t xml:space="preserve">CONSIDERANDO </w:t>
      </w:r>
      <w:r w:rsidRPr="0061045F">
        <w:rPr>
          <w:bCs/>
        </w:rPr>
        <w:t>a Decisão Normativa – TCU nº 188, de 30 de setembro de 2020 que define as unidades prestadoras de contas que terão processo de prestação de contas do exercício de 2020 formalizado para julgamento das contas dos responsáveis, nos termos do artigo 2º, inciso I, da Instrução Normativa – TCU nº 84, de 22 de abril de 2020, e estabelece regras complementares acerca da forma, prazos e dos conteúdos para a elaboração das peças de responsabilidade dos órgãos de controle interno e das instâncias supervisoras que comporão os processos de prestação de contas;</w:t>
      </w:r>
    </w:p>
    <w:p w14:paraId="7D4E4046" w14:textId="77777777" w:rsidR="0061045F" w:rsidRPr="0061045F" w:rsidRDefault="0061045F" w:rsidP="0061045F">
      <w:pPr>
        <w:ind w:left="142" w:right="-29"/>
        <w:jc w:val="both"/>
        <w:rPr>
          <w:b/>
        </w:rPr>
      </w:pPr>
    </w:p>
    <w:p w14:paraId="3E04B7A3" w14:textId="77777777" w:rsidR="0061045F" w:rsidRPr="0061045F" w:rsidRDefault="0061045F" w:rsidP="0061045F">
      <w:pPr>
        <w:ind w:left="142" w:right="-29"/>
        <w:jc w:val="both"/>
        <w:rPr>
          <w:bCs/>
        </w:rPr>
      </w:pPr>
      <w:r w:rsidRPr="0061045F">
        <w:rPr>
          <w:b/>
        </w:rPr>
        <w:t xml:space="preserve">CONSIDERANDO </w:t>
      </w:r>
      <w:r w:rsidRPr="0061045F">
        <w:rPr>
          <w:bCs/>
        </w:rPr>
        <w:t xml:space="preserve">o que dispõe a Resolução nº 200 CAU/BR, de 15 de dezembro de 2020, capítulo VII, artigo 10, parágrafo único, alínea </w:t>
      </w:r>
      <w:r w:rsidR="00F279E1">
        <w:rPr>
          <w:bCs/>
        </w:rPr>
        <w:t>“</w:t>
      </w:r>
      <w:r w:rsidRPr="0061045F">
        <w:rPr>
          <w:bCs/>
        </w:rPr>
        <w:t>a</w:t>
      </w:r>
      <w:r w:rsidR="00F279E1">
        <w:rPr>
          <w:bCs/>
        </w:rPr>
        <w:t>”, que trata das condições de admissibilidade de apreciação do processo de prestação de contas pelas instâncias cabíveis do CAU/BR</w:t>
      </w:r>
      <w:r w:rsidRPr="0061045F">
        <w:rPr>
          <w:bCs/>
        </w:rPr>
        <w:t>;</w:t>
      </w:r>
    </w:p>
    <w:p w14:paraId="5605CBF2" w14:textId="77777777" w:rsidR="0061045F" w:rsidRPr="0061045F" w:rsidRDefault="0061045F" w:rsidP="0061045F">
      <w:pPr>
        <w:ind w:left="142" w:right="-29"/>
        <w:jc w:val="both"/>
        <w:rPr>
          <w:b/>
        </w:rPr>
      </w:pPr>
    </w:p>
    <w:p w14:paraId="376DD3B0" w14:textId="2EC17F73" w:rsidR="0061045F" w:rsidRPr="0061045F" w:rsidRDefault="0061045F" w:rsidP="0061045F">
      <w:pPr>
        <w:ind w:left="142" w:right="-29"/>
        <w:jc w:val="both"/>
        <w:rPr>
          <w:bCs/>
        </w:rPr>
      </w:pPr>
      <w:r w:rsidRPr="0061045F">
        <w:rPr>
          <w:b/>
        </w:rPr>
        <w:t xml:space="preserve">CONSIDERANDO </w:t>
      </w:r>
      <w:r w:rsidRPr="0061045F">
        <w:rPr>
          <w:bCs/>
        </w:rPr>
        <w:t>a Deliberação Plenária nº 0</w:t>
      </w:r>
      <w:r w:rsidR="00F544AD">
        <w:rPr>
          <w:bCs/>
        </w:rPr>
        <w:t>05/2024-2026 -</w:t>
      </w:r>
      <w:r w:rsidRPr="0061045F">
        <w:rPr>
          <w:bCs/>
        </w:rPr>
        <w:t xml:space="preserve"> DPOMS </w:t>
      </w:r>
      <w:r w:rsidR="00F544AD">
        <w:rPr>
          <w:bCs/>
        </w:rPr>
        <w:t>145-01/2024</w:t>
      </w:r>
      <w:r w:rsidRPr="0061045F">
        <w:rPr>
          <w:bCs/>
        </w:rPr>
        <w:t xml:space="preserve">, de </w:t>
      </w:r>
      <w:r w:rsidR="00F544AD">
        <w:rPr>
          <w:bCs/>
        </w:rPr>
        <w:t>02</w:t>
      </w:r>
      <w:r w:rsidRPr="0061045F">
        <w:rPr>
          <w:bCs/>
        </w:rPr>
        <w:t xml:space="preserve"> de fevereiro de 202</w:t>
      </w:r>
      <w:r w:rsidR="00F544AD">
        <w:rPr>
          <w:bCs/>
        </w:rPr>
        <w:t>4</w:t>
      </w:r>
      <w:r w:rsidRPr="0061045F">
        <w:rPr>
          <w:bCs/>
        </w:rPr>
        <w:t xml:space="preserve"> que aprova a prestação de contas referente ao Exercício Social de 202</w:t>
      </w:r>
      <w:r w:rsidR="00F544AD">
        <w:rPr>
          <w:bCs/>
        </w:rPr>
        <w:t>3</w:t>
      </w:r>
      <w:r w:rsidRPr="0061045F">
        <w:rPr>
          <w:bCs/>
        </w:rPr>
        <w:t>;</w:t>
      </w:r>
    </w:p>
    <w:p w14:paraId="0B5ED970" w14:textId="77777777" w:rsidR="0061045F" w:rsidRPr="0061045F" w:rsidRDefault="0061045F" w:rsidP="0061045F">
      <w:pPr>
        <w:ind w:left="142" w:right="-29"/>
        <w:jc w:val="both"/>
        <w:rPr>
          <w:bCs/>
        </w:rPr>
      </w:pPr>
    </w:p>
    <w:p w14:paraId="50C850A3" w14:textId="77777777" w:rsidR="008B4E96" w:rsidRPr="0061045F" w:rsidRDefault="0061045F" w:rsidP="0061045F">
      <w:pPr>
        <w:ind w:left="142" w:right="-29"/>
        <w:jc w:val="both"/>
        <w:rPr>
          <w:bCs/>
        </w:rPr>
      </w:pPr>
      <w:r w:rsidRPr="0061045F">
        <w:rPr>
          <w:b/>
        </w:rPr>
        <w:t xml:space="preserve">CONSIDERANDO </w:t>
      </w:r>
      <w:r w:rsidRPr="0061045F">
        <w:rPr>
          <w:bCs/>
        </w:rPr>
        <w:t>que os demonstrativos contábeis se encontram em conformidade com as Normas Brasileiras de Contabilidade aplicadas ao Setor Público (NBCASP) e Diretrizes do CAU/BR.</w:t>
      </w:r>
    </w:p>
    <w:p w14:paraId="2FCA6AD6" w14:textId="77777777" w:rsidR="0061045F" w:rsidRDefault="0061045F" w:rsidP="00591DA8">
      <w:pPr>
        <w:ind w:left="142" w:right="-29"/>
        <w:jc w:val="both"/>
        <w:rPr>
          <w:b/>
        </w:rPr>
      </w:pPr>
    </w:p>
    <w:p w14:paraId="0371639F" w14:textId="77777777" w:rsidR="00956F43" w:rsidRDefault="00956F43" w:rsidP="00591DA8">
      <w:pPr>
        <w:ind w:left="142" w:right="-29"/>
        <w:jc w:val="both"/>
        <w:rPr>
          <w:b/>
        </w:rPr>
      </w:pPr>
    </w:p>
    <w:p w14:paraId="30077001" w14:textId="77777777" w:rsidR="00956F43" w:rsidRDefault="00956F43" w:rsidP="00591DA8">
      <w:pPr>
        <w:ind w:left="142" w:right="-29"/>
        <w:jc w:val="both"/>
        <w:rPr>
          <w:b/>
        </w:rPr>
      </w:pPr>
    </w:p>
    <w:p w14:paraId="28609468" w14:textId="77777777" w:rsidR="008B4E96" w:rsidRPr="004E7319" w:rsidRDefault="00F92D8B" w:rsidP="00591DA8">
      <w:pPr>
        <w:ind w:left="142" w:right="-29"/>
        <w:jc w:val="both"/>
        <w:rPr>
          <w:b/>
        </w:rPr>
      </w:pPr>
      <w:r>
        <w:rPr>
          <w:b/>
        </w:rPr>
        <w:lastRenderedPageBreak/>
        <w:t>RESOLVE</w:t>
      </w:r>
      <w:r w:rsidR="000C2B50" w:rsidRPr="004E7319">
        <w:rPr>
          <w:b/>
        </w:rPr>
        <w:t>:</w:t>
      </w:r>
    </w:p>
    <w:p w14:paraId="1C2A1C8B" w14:textId="77777777" w:rsidR="00561546" w:rsidRPr="004E7319" w:rsidRDefault="00561546" w:rsidP="00591DA8">
      <w:pPr>
        <w:ind w:left="142" w:right="-29"/>
        <w:jc w:val="both"/>
      </w:pPr>
    </w:p>
    <w:p w14:paraId="1695D445" w14:textId="3BB51008" w:rsidR="00F279E1" w:rsidRDefault="00F642C6" w:rsidP="00F279E1">
      <w:pPr>
        <w:ind w:left="142" w:right="-29"/>
        <w:jc w:val="both"/>
      </w:pPr>
      <w:r w:rsidRPr="004E7319">
        <w:t xml:space="preserve">1 – </w:t>
      </w:r>
      <w:r w:rsidR="00F279E1">
        <w:t>Aprovar o Relatório Integrado de Prestação de Contas ao Tribunal de Contas da União, em relação ao Exercício de 202</w:t>
      </w:r>
      <w:r w:rsidR="00F544AD">
        <w:t>3</w:t>
      </w:r>
      <w:r w:rsidR="00F279E1">
        <w:t>.</w:t>
      </w:r>
    </w:p>
    <w:p w14:paraId="0CFD1165" w14:textId="77777777" w:rsidR="00F279E1" w:rsidRDefault="00F279E1" w:rsidP="00F279E1">
      <w:pPr>
        <w:ind w:left="142" w:right="-29"/>
        <w:jc w:val="both"/>
      </w:pPr>
    </w:p>
    <w:p w14:paraId="6390F740" w14:textId="77777777" w:rsidR="00401DC4" w:rsidRDefault="00F279E1" w:rsidP="00F279E1">
      <w:pPr>
        <w:ind w:left="142" w:right="-29"/>
        <w:jc w:val="both"/>
      </w:pPr>
      <w:r>
        <w:t>2- Encaminhar a presente deliberação à Presidência, para que seja apreciada e votada em Plenário.</w:t>
      </w:r>
    </w:p>
    <w:p w14:paraId="4B6A4EDB" w14:textId="77777777" w:rsidR="00A8110F" w:rsidRDefault="00A8110F" w:rsidP="00591DA8">
      <w:pPr>
        <w:ind w:left="142" w:right="-29"/>
        <w:jc w:val="both"/>
      </w:pPr>
    </w:p>
    <w:p w14:paraId="48600405" w14:textId="77777777" w:rsidR="00B85051" w:rsidRPr="004E7319" w:rsidRDefault="008F408B" w:rsidP="00561546">
      <w:pPr>
        <w:ind w:left="142" w:right="-29"/>
        <w:jc w:val="both"/>
        <w:rPr>
          <w:rFonts w:eastAsia="Times New Roman"/>
        </w:rPr>
      </w:pPr>
      <w:r w:rsidRPr="004E7319">
        <w:t>Aprovado por unanimidade dos votos.</w:t>
      </w:r>
    </w:p>
    <w:p w14:paraId="26871334" w14:textId="77777777" w:rsidR="00561546" w:rsidRDefault="00F61D69" w:rsidP="00561546">
      <w:pPr>
        <w:pStyle w:val="Corpodetexto"/>
        <w:spacing w:line="251" w:lineRule="exact"/>
        <w:ind w:left="1418"/>
        <w:jc w:val="both"/>
        <w:rPr>
          <w:rFonts w:ascii="Calibri" w:hAnsi="Calibri" w:cs="Calibri"/>
          <w:b/>
          <w:sz w:val="24"/>
          <w:szCs w:val="24"/>
          <w:lang w:val="pt-BR"/>
        </w:rPr>
      </w:pPr>
      <w:r w:rsidRPr="00102641">
        <w:rPr>
          <w:rFonts w:ascii="Calibri" w:hAnsi="Calibri" w:cs="Calibri"/>
          <w:b/>
          <w:bCs/>
          <w:sz w:val="24"/>
          <w:szCs w:val="24"/>
          <w:lang w:val="pt-BR"/>
        </w:rPr>
        <w:tab/>
      </w:r>
      <w:r w:rsidRPr="00102641">
        <w:rPr>
          <w:rFonts w:ascii="Calibri" w:hAnsi="Calibri" w:cs="Calibri"/>
          <w:b/>
          <w:bCs/>
          <w:sz w:val="24"/>
          <w:szCs w:val="24"/>
          <w:lang w:val="pt-BR"/>
        </w:rPr>
        <w:tab/>
      </w:r>
      <w:r w:rsidRPr="00102641">
        <w:rPr>
          <w:rFonts w:ascii="Calibri" w:hAnsi="Calibri" w:cs="Calibri"/>
          <w:b/>
          <w:sz w:val="24"/>
          <w:szCs w:val="24"/>
          <w:lang w:val="pt-BR"/>
        </w:rPr>
        <w:tab/>
        <w:t xml:space="preserve">    </w:t>
      </w:r>
      <w:r w:rsidRPr="00102641">
        <w:rPr>
          <w:rFonts w:ascii="Calibri" w:hAnsi="Calibri" w:cs="Calibri"/>
          <w:b/>
          <w:sz w:val="24"/>
          <w:szCs w:val="24"/>
          <w:lang w:val="pt-BR"/>
        </w:rPr>
        <w:tab/>
        <w:t xml:space="preserve">    </w:t>
      </w:r>
      <w:r w:rsidR="00561546">
        <w:rPr>
          <w:rFonts w:ascii="Calibri" w:hAnsi="Calibri" w:cs="Calibri"/>
          <w:b/>
          <w:sz w:val="24"/>
          <w:szCs w:val="24"/>
          <w:lang w:val="pt-BR"/>
        </w:rPr>
        <w:t xml:space="preserve">                             </w:t>
      </w:r>
    </w:p>
    <w:p w14:paraId="26F86E23" w14:textId="77777777" w:rsidR="00561546" w:rsidRDefault="00561546" w:rsidP="00561546">
      <w:pPr>
        <w:pStyle w:val="Corpodetexto"/>
        <w:spacing w:line="251" w:lineRule="exact"/>
        <w:ind w:left="1418"/>
        <w:jc w:val="both"/>
        <w:rPr>
          <w:rFonts w:ascii="Calibri" w:hAnsi="Calibri" w:cs="Calibri"/>
          <w:b/>
          <w:sz w:val="24"/>
          <w:szCs w:val="24"/>
          <w:lang w:val="pt-BR"/>
        </w:rPr>
      </w:pPr>
    </w:p>
    <w:p w14:paraId="23A5E9B1" w14:textId="275F012D" w:rsidR="008F7884" w:rsidRDefault="00561546" w:rsidP="00376764">
      <w:pPr>
        <w:pStyle w:val="Corpodetexto"/>
        <w:spacing w:line="251" w:lineRule="exact"/>
        <w:ind w:left="1418" w:right="254"/>
        <w:jc w:val="right"/>
        <w:rPr>
          <w:rFonts w:ascii="Calibri" w:hAnsi="Calibri" w:cs="Calibri"/>
        </w:rPr>
      </w:pPr>
      <w:bookmarkStart w:id="0" w:name="_Hlk133320068"/>
      <w:r w:rsidRPr="004E7319">
        <w:rPr>
          <w:rFonts w:ascii="Calibri" w:hAnsi="Calibri" w:cs="Calibri"/>
          <w:b/>
          <w:sz w:val="22"/>
          <w:szCs w:val="22"/>
          <w:lang w:val="pt-BR"/>
        </w:rPr>
        <w:t xml:space="preserve"> </w:t>
      </w:r>
      <w:r w:rsidR="008F7884" w:rsidRPr="004E7319">
        <w:rPr>
          <w:rFonts w:ascii="Calibri" w:hAnsi="Calibri" w:cs="Calibri"/>
          <w:sz w:val="22"/>
          <w:szCs w:val="22"/>
        </w:rPr>
        <w:t xml:space="preserve">Campo Grande, </w:t>
      </w:r>
      <w:r w:rsidR="00F279E1">
        <w:rPr>
          <w:rFonts w:ascii="Calibri" w:hAnsi="Calibri" w:cs="Calibri"/>
          <w:sz w:val="22"/>
          <w:szCs w:val="22"/>
        </w:rPr>
        <w:t>2</w:t>
      </w:r>
      <w:r w:rsidR="00F544AD">
        <w:rPr>
          <w:rFonts w:ascii="Calibri" w:hAnsi="Calibri" w:cs="Calibri"/>
          <w:sz w:val="22"/>
          <w:szCs w:val="22"/>
        </w:rPr>
        <w:t>5</w:t>
      </w:r>
      <w:r w:rsidR="00F279E1">
        <w:rPr>
          <w:rFonts w:ascii="Calibri" w:hAnsi="Calibri" w:cs="Calibri"/>
          <w:sz w:val="22"/>
          <w:szCs w:val="22"/>
        </w:rPr>
        <w:t xml:space="preserve"> de </w:t>
      </w:r>
      <w:proofErr w:type="spellStart"/>
      <w:r w:rsidR="00F544AD">
        <w:rPr>
          <w:rFonts w:ascii="Calibri" w:hAnsi="Calibri" w:cs="Calibri"/>
          <w:sz w:val="22"/>
          <w:szCs w:val="22"/>
        </w:rPr>
        <w:t>abril</w:t>
      </w:r>
      <w:proofErr w:type="spellEnd"/>
      <w:r w:rsidR="00950A99" w:rsidRPr="004E7319">
        <w:rPr>
          <w:rFonts w:ascii="Calibri" w:hAnsi="Calibri" w:cs="Calibri"/>
          <w:sz w:val="22"/>
          <w:szCs w:val="22"/>
        </w:rPr>
        <w:t xml:space="preserve"> de 202</w:t>
      </w:r>
      <w:bookmarkEnd w:id="0"/>
      <w:r w:rsidR="00F544AD">
        <w:rPr>
          <w:rFonts w:ascii="Calibri" w:hAnsi="Calibri" w:cs="Calibri"/>
          <w:sz w:val="22"/>
          <w:szCs w:val="22"/>
        </w:rPr>
        <w:t>4</w:t>
      </w:r>
      <w:r w:rsidR="008F7884" w:rsidRPr="004E7319">
        <w:rPr>
          <w:rFonts w:ascii="Calibri" w:hAnsi="Calibri" w:cs="Calibri"/>
        </w:rPr>
        <w:t>.</w:t>
      </w:r>
    </w:p>
    <w:p w14:paraId="2F02EEE3" w14:textId="77777777" w:rsidR="00956F43" w:rsidRDefault="00956F43" w:rsidP="00376764">
      <w:pPr>
        <w:pStyle w:val="Corpodetexto"/>
        <w:spacing w:line="251" w:lineRule="exact"/>
        <w:ind w:left="1418" w:right="254"/>
        <w:jc w:val="right"/>
        <w:rPr>
          <w:rFonts w:ascii="Calibri" w:hAnsi="Calibri" w:cs="Calibri"/>
        </w:rPr>
      </w:pPr>
    </w:p>
    <w:p w14:paraId="1E934E2A" w14:textId="77777777" w:rsidR="00A8110F" w:rsidRDefault="00A8110F" w:rsidP="00376764">
      <w:pPr>
        <w:pStyle w:val="Corpodetexto"/>
        <w:spacing w:line="251" w:lineRule="exact"/>
        <w:ind w:left="1418" w:right="254"/>
        <w:jc w:val="right"/>
        <w:rPr>
          <w:rFonts w:ascii="Calibri" w:hAnsi="Calibri" w:cs="Calibri"/>
        </w:rPr>
      </w:pPr>
    </w:p>
    <w:p w14:paraId="142A509E" w14:textId="77777777" w:rsidR="00A8110F" w:rsidRPr="00356BE2" w:rsidRDefault="00A8110F" w:rsidP="00A8110F">
      <w:pPr>
        <w:tabs>
          <w:tab w:val="left" w:pos="5524"/>
        </w:tabs>
        <w:rPr>
          <w:rFonts w:ascii="Arial" w:hAnsi="Arial" w:cs="Arial"/>
          <w:sz w:val="16"/>
          <w:szCs w:val="16"/>
        </w:rPr>
      </w:pPr>
    </w:p>
    <w:p w14:paraId="70A0252E" w14:textId="77777777" w:rsidR="00933135" w:rsidRDefault="00933135" w:rsidP="00A8110F">
      <w:pPr>
        <w:tabs>
          <w:tab w:val="left" w:pos="7155"/>
        </w:tabs>
        <w:rPr>
          <w:rFonts w:ascii="Arial" w:hAnsi="Arial" w:cs="Arial"/>
          <w:sz w:val="16"/>
          <w:szCs w:val="16"/>
        </w:rPr>
      </w:pPr>
    </w:p>
    <w:p w14:paraId="27169D5D" w14:textId="77777777" w:rsidR="00933135" w:rsidRDefault="00933135" w:rsidP="00A8110F">
      <w:pPr>
        <w:tabs>
          <w:tab w:val="left" w:pos="7155"/>
        </w:tabs>
        <w:rPr>
          <w:rFonts w:ascii="Arial" w:hAnsi="Arial" w:cs="Arial"/>
          <w:sz w:val="16"/>
          <w:szCs w:val="16"/>
        </w:rPr>
      </w:pPr>
    </w:p>
    <w:p w14:paraId="70271AE9" w14:textId="77777777" w:rsidR="00933135" w:rsidRDefault="00933135" w:rsidP="00A8110F">
      <w:pPr>
        <w:tabs>
          <w:tab w:val="left" w:pos="7155"/>
        </w:tabs>
        <w:rPr>
          <w:rFonts w:ascii="Arial" w:hAnsi="Arial" w:cs="Arial"/>
          <w:sz w:val="16"/>
          <w:szCs w:val="16"/>
        </w:rPr>
      </w:pPr>
    </w:p>
    <w:p w14:paraId="6A2B6EAE" w14:textId="77777777" w:rsidR="00933135" w:rsidRDefault="00933135" w:rsidP="00A8110F">
      <w:pPr>
        <w:tabs>
          <w:tab w:val="left" w:pos="7155"/>
        </w:tabs>
        <w:rPr>
          <w:rFonts w:ascii="Arial" w:hAnsi="Arial" w:cs="Arial"/>
          <w:sz w:val="16"/>
          <w:szCs w:val="16"/>
        </w:rPr>
      </w:pPr>
    </w:p>
    <w:p w14:paraId="3FA744C3" w14:textId="77777777" w:rsidR="00933135" w:rsidRDefault="00933135" w:rsidP="00A8110F">
      <w:pPr>
        <w:tabs>
          <w:tab w:val="left" w:pos="7155"/>
        </w:tabs>
        <w:rPr>
          <w:rFonts w:ascii="Arial" w:hAnsi="Arial" w:cs="Arial"/>
          <w:sz w:val="16"/>
          <w:szCs w:val="16"/>
        </w:rPr>
      </w:pPr>
    </w:p>
    <w:p w14:paraId="36636915" w14:textId="1F41F02A" w:rsidR="00A8110F" w:rsidRPr="00356BE2" w:rsidRDefault="00F544AD" w:rsidP="00A8110F">
      <w:pPr>
        <w:tabs>
          <w:tab w:val="left" w:pos="7155"/>
        </w:tabs>
        <w:rPr>
          <w:rFonts w:ascii="Arial" w:hAnsi="Arial" w:cs="Arial"/>
          <w:sz w:val="16"/>
          <w:szCs w:val="16"/>
        </w:rPr>
      </w:pPr>
      <w:r>
        <w:rPr>
          <w:rFonts w:ascii="Arial" w:hAnsi="Arial" w:cs="Arial"/>
          <w:noProof/>
        </w:rPr>
        <mc:AlternateContent>
          <mc:Choice Requires="wps">
            <w:drawing>
              <wp:anchor distT="0" distB="0" distL="114300" distR="114300" simplePos="0" relativeHeight="251660800" behindDoc="0" locked="0" layoutInCell="1" allowOverlap="1" wp14:anchorId="5298B537" wp14:editId="4EAFA5B7">
                <wp:simplePos x="0" y="0"/>
                <wp:positionH relativeFrom="column">
                  <wp:posOffset>3635375</wp:posOffset>
                </wp:positionH>
                <wp:positionV relativeFrom="paragraph">
                  <wp:posOffset>262255</wp:posOffset>
                </wp:positionV>
                <wp:extent cx="2371725" cy="0"/>
                <wp:effectExtent l="13970" t="5080" r="5080" b="13970"/>
                <wp:wrapNone/>
                <wp:docPr id="125840667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08D5A" id="_x0000_t32" coordsize="21600,21600" o:spt="32" o:oned="t" path="m,l21600,21600e" filled="f">
                <v:path arrowok="t" fillok="f" o:connecttype="none"/>
                <o:lock v:ext="edit" shapetype="t"/>
              </v:shapetype>
              <v:shape id="AutoShape 31" o:spid="_x0000_s1026" type="#_x0000_t32" style="position:absolute;margin-left:286.25pt;margin-top:20.65pt;width:186.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qBtgEAAFYDAAAOAAAAZHJzL2Uyb0RvYy54bWysU8Fu2zAMvQ/YPwi6L44zdN2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"/>
            </w:pict>
          </mc:Fallback>
        </mc:AlternateContent>
      </w:r>
      <w:r w:rsidRPr="00356BE2">
        <w:rPr>
          <w:rFonts w:ascii="Arial" w:hAnsi="Arial" w:cs="Arial"/>
          <w:noProof/>
          <w:sz w:val="16"/>
          <w:szCs w:val="16"/>
        </w:rPr>
        <mc:AlternateContent>
          <mc:Choice Requires="wps">
            <w:drawing>
              <wp:anchor distT="0" distB="0" distL="114300" distR="114300" simplePos="0" relativeHeight="251658752" behindDoc="0" locked="0" layoutInCell="1" allowOverlap="1" wp14:anchorId="476CEF73" wp14:editId="031AC9E6">
                <wp:simplePos x="0" y="0"/>
                <wp:positionH relativeFrom="column">
                  <wp:posOffset>193675</wp:posOffset>
                </wp:positionH>
                <wp:positionV relativeFrom="paragraph">
                  <wp:posOffset>281305</wp:posOffset>
                </wp:positionV>
                <wp:extent cx="2371725" cy="0"/>
                <wp:effectExtent l="10795" t="5080" r="8255" b="13970"/>
                <wp:wrapNone/>
                <wp:docPr id="147868457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3F00B" id="AutoShape 29" o:spid="_x0000_s1026" type="#_x0000_t32" style="position:absolute;margin-left:15.25pt;margin-top:22.15pt;width:186.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qBtgEAAFYDAAAOAAAAZHJzL2Uyb0RvYy54bWysU8Fu2zAMvQ/YPwi6L44zdN2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"/>
            </w:pict>
          </mc:Fallback>
        </mc:AlternateContent>
      </w:r>
      <w:r>
        <w:rPr>
          <w:rFonts w:ascii="Times New Roman" w:hAnsi="Times New Roman"/>
          <w:b/>
          <w:noProof/>
          <w:lang w:eastAsia="pt-BR"/>
        </w:rPr>
        <mc:AlternateContent>
          <mc:Choice Requires="wps">
            <w:drawing>
              <wp:anchor distT="45720" distB="45720" distL="114300" distR="114300" simplePos="0" relativeHeight="251659776" behindDoc="0" locked="0" layoutInCell="1" allowOverlap="1" wp14:anchorId="392ADAE8" wp14:editId="5BF29A74">
                <wp:simplePos x="0" y="0"/>
                <wp:positionH relativeFrom="column">
                  <wp:posOffset>2988310</wp:posOffset>
                </wp:positionH>
                <wp:positionV relativeFrom="paragraph">
                  <wp:posOffset>296545</wp:posOffset>
                </wp:positionV>
                <wp:extent cx="3235325" cy="758190"/>
                <wp:effectExtent l="0" t="2540" r="0" b="1270"/>
                <wp:wrapSquare wrapText="bothSides"/>
                <wp:docPr id="155832124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3950C" w14:textId="77777777" w:rsidR="00F279E1" w:rsidRDefault="00F279E1" w:rsidP="00F279E1">
                            <w:pPr>
                              <w:tabs>
                                <w:tab w:val="left" w:pos="7155"/>
                              </w:tabs>
                              <w:ind w:left="708"/>
                              <w:jc w:val="center"/>
                              <w:rPr>
                                <w:rFonts w:ascii="Arial" w:hAnsi="Arial" w:cs="Arial"/>
                                <w:sz w:val="16"/>
                                <w:szCs w:val="16"/>
                              </w:rPr>
                            </w:pPr>
                            <w:r w:rsidRPr="003464CF">
                              <w:rPr>
                                <w:rFonts w:ascii="Arial" w:hAnsi="Arial" w:cs="Arial"/>
                                <w:b/>
                                <w:bCs/>
                                <w:sz w:val="16"/>
                                <w:szCs w:val="16"/>
                              </w:rPr>
                              <w:t>CAROLINA RIBEIRO</w:t>
                            </w:r>
                            <w:r w:rsidRPr="003464CF">
                              <w:rPr>
                                <w:rFonts w:ascii="Arial" w:hAnsi="Arial" w:cs="Arial"/>
                                <w:b/>
                                <w:bCs/>
                                <w:sz w:val="20"/>
                                <w:szCs w:val="20"/>
                                <w:vertAlign w:val="superscript"/>
                              </w:rPr>
                              <w:t>1</w:t>
                            </w:r>
                            <w:r>
                              <w:rPr>
                                <w:rFonts w:ascii="Arial" w:hAnsi="Arial" w:cs="Arial"/>
                                <w:sz w:val="20"/>
                                <w:szCs w:val="20"/>
                              </w:rPr>
                              <w:t xml:space="preserve">                                               </w:t>
                            </w:r>
                            <w:r>
                              <w:rPr>
                                <w:rFonts w:ascii="Arial" w:hAnsi="Arial" w:cs="Arial"/>
                                <w:sz w:val="16"/>
                                <w:szCs w:val="16"/>
                              </w:rPr>
                              <w:t>COORDENADORA DE PLANEJAMENTO, COMPRAS</w:t>
                            </w:r>
                          </w:p>
                          <w:p w14:paraId="5D89E46B" w14:textId="77777777" w:rsidR="00F279E1" w:rsidRPr="00036878" w:rsidRDefault="00F279E1" w:rsidP="00F279E1">
                            <w:pPr>
                              <w:tabs>
                                <w:tab w:val="left" w:pos="7155"/>
                              </w:tabs>
                              <w:ind w:left="708"/>
                              <w:jc w:val="center"/>
                              <w:rPr>
                                <w:rFonts w:ascii="Arial" w:hAnsi="Arial" w:cs="Arial"/>
                                <w:sz w:val="16"/>
                                <w:szCs w:val="16"/>
                              </w:rPr>
                            </w:pPr>
                            <w:r>
                              <w:rPr>
                                <w:rFonts w:ascii="Arial" w:hAnsi="Arial" w:cs="Arial"/>
                                <w:sz w:val="16"/>
                                <w:szCs w:val="16"/>
                              </w:rPr>
                              <w:t xml:space="preserve"> E SERVIÇOS</w:t>
                            </w:r>
                            <w:r w:rsidRPr="00036878">
                              <w:rPr>
                                <w:rFonts w:ascii="Arial" w:hAnsi="Arial" w:cs="Arial"/>
                                <w:sz w:val="16"/>
                                <w:szCs w:val="16"/>
                              </w:rPr>
                              <w:t xml:space="preserve"> – C</w:t>
                            </w:r>
                            <w:r>
                              <w:rPr>
                                <w:rFonts w:ascii="Arial" w:hAnsi="Arial" w:cs="Arial"/>
                                <w:sz w:val="16"/>
                                <w:szCs w:val="16"/>
                              </w:rPr>
                              <w:t>ONSELHO DE ARQUITETURA E URBANISMO DE MATO GROSSO DO SUL, BRASIL</w:t>
                            </w:r>
                          </w:p>
                          <w:p w14:paraId="0E0CCED7" w14:textId="77777777" w:rsidR="00F279E1" w:rsidRDefault="00F279E1" w:rsidP="00F279E1">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2ADAE8" id="_x0000_t202" coordsize="21600,21600" o:spt="202" path="m,l,21600r21600,l21600,xe">
                <v:stroke joinstyle="miter"/>
                <v:path gradientshapeok="t" o:connecttype="rect"/>
              </v:shapetype>
              <v:shape id="Caixa de Texto 2" o:spid="_x0000_s1026" type="#_x0000_t202" style="position:absolute;margin-left:235.3pt;margin-top:23.35pt;width:254.75pt;height:59.7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" stroked="f">
                <v:textbox style="mso-fit-shape-to-text:t">
                  <w:txbxContent>
                    <w:p w14:paraId="6C53950C" w14:textId="77777777" w:rsidR="00F279E1" w:rsidRDefault="00F279E1" w:rsidP="00F279E1">
                      <w:pPr>
                        <w:tabs>
                          <w:tab w:val="left" w:pos="7155"/>
                        </w:tabs>
                        <w:ind w:left="708"/>
                        <w:jc w:val="center"/>
                        <w:rPr>
                          <w:rFonts w:ascii="Arial" w:hAnsi="Arial" w:cs="Arial"/>
                          <w:sz w:val="16"/>
                          <w:szCs w:val="16"/>
                        </w:rPr>
                      </w:pPr>
                      <w:r w:rsidRPr="003464CF">
                        <w:rPr>
                          <w:rFonts w:ascii="Arial" w:hAnsi="Arial" w:cs="Arial"/>
                          <w:b/>
                          <w:bCs/>
                          <w:sz w:val="16"/>
                          <w:szCs w:val="16"/>
                        </w:rPr>
                        <w:t>CAROLINA RIBEIRO</w:t>
                      </w:r>
                      <w:r w:rsidRPr="003464CF">
                        <w:rPr>
                          <w:rFonts w:ascii="Arial" w:hAnsi="Arial" w:cs="Arial"/>
                          <w:b/>
                          <w:bCs/>
                          <w:sz w:val="20"/>
                          <w:szCs w:val="20"/>
                          <w:vertAlign w:val="superscript"/>
                        </w:rPr>
                        <w:t>1</w:t>
                      </w:r>
                      <w:r>
                        <w:rPr>
                          <w:rFonts w:ascii="Arial" w:hAnsi="Arial" w:cs="Arial"/>
                          <w:sz w:val="20"/>
                          <w:szCs w:val="20"/>
                        </w:rPr>
                        <w:t xml:space="preserve">                                               </w:t>
                      </w:r>
                      <w:r>
                        <w:rPr>
                          <w:rFonts w:ascii="Arial" w:hAnsi="Arial" w:cs="Arial"/>
                          <w:sz w:val="16"/>
                          <w:szCs w:val="16"/>
                        </w:rPr>
                        <w:t>COORDENADORA DE PLANEJAMENTO, COMPRAS</w:t>
                      </w:r>
                    </w:p>
                    <w:p w14:paraId="5D89E46B" w14:textId="77777777" w:rsidR="00F279E1" w:rsidRPr="00036878" w:rsidRDefault="00F279E1" w:rsidP="00F279E1">
                      <w:pPr>
                        <w:tabs>
                          <w:tab w:val="left" w:pos="7155"/>
                        </w:tabs>
                        <w:ind w:left="708"/>
                        <w:jc w:val="center"/>
                        <w:rPr>
                          <w:rFonts w:ascii="Arial" w:hAnsi="Arial" w:cs="Arial"/>
                          <w:sz w:val="16"/>
                          <w:szCs w:val="16"/>
                        </w:rPr>
                      </w:pPr>
                      <w:r>
                        <w:rPr>
                          <w:rFonts w:ascii="Arial" w:hAnsi="Arial" w:cs="Arial"/>
                          <w:sz w:val="16"/>
                          <w:szCs w:val="16"/>
                        </w:rPr>
                        <w:t xml:space="preserve"> E SERVIÇOS</w:t>
                      </w:r>
                      <w:r w:rsidRPr="00036878">
                        <w:rPr>
                          <w:rFonts w:ascii="Arial" w:hAnsi="Arial" w:cs="Arial"/>
                          <w:sz w:val="16"/>
                          <w:szCs w:val="16"/>
                        </w:rPr>
                        <w:t xml:space="preserve"> – C</w:t>
                      </w:r>
                      <w:r>
                        <w:rPr>
                          <w:rFonts w:ascii="Arial" w:hAnsi="Arial" w:cs="Arial"/>
                          <w:sz w:val="16"/>
                          <w:szCs w:val="16"/>
                        </w:rPr>
                        <w:t>ONSELHO DE ARQUITETURA E URBANISMO DE MATO GROSSO DO SUL, BRASIL</w:t>
                      </w:r>
                    </w:p>
                    <w:p w14:paraId="0E0CCED7" w14:textId="77777777" w:rsidR="00F279E1" w:rsidRDefault="00F279E1" w:rsidP="00F279E1">
                      <w:pPr>
                        <w:jc w:val="center"/>
                      </w:pPr>
                    </w:p>
                  </w:txbxContent>
                </v:textbox>
                <w10:wrap type="square"/>
              </v:shape>
            </w:pict>
          </mc:Fallback>
        </mc:AlternateContent>
      </w:r>
    </w:p>
    <w:p w14:paraId="1EC32080" w14:textId="77777777" w:rsidR="00A8110F" w:rsidRDefault="00A8110F" w:rsidP="00A8110F">
      <w:pPr>
        <w:pStyle w:val="Corpodetexto"/>
        <w:spacing w:line="251" w:lineRule="exact"/>
        <w:ind w:left="1418"/>
        <w:jc w:val="both"/>
        <w:rPr>
          <w:rFonts w:ascii="Arial" w:hAnsi="Arial" w:cs="Arial"/>
        </w:rPr>
      </w:pPr>
    </w:p>
    <w:p w14:paraId="3EC2881F" w14:textId="68A20ACE" w:rsidR="00A8110F" w:rsidRDefault="00F544AD" w:rsidP="00A8110F">
      <w:pPr>
        <w:pStyle w:val="Corpodetexto"/>
        <w:spacing w:line="251" w:lineRule="exact"/>
        <w:ind w:left="1418"/>
        <w:jc w:val="both"/>
        <w:rPr>
          <w:rFonts w:ascii="Arial" w:hAnsi="Arial" w:cs="Arial"/>
        </w:rPr>
      </w:pPr>
      <w:r w:rsidRPr="00356BE2">
        <w:rPr>
          <w:rFonts w:ascii="Arial" w:hAnsi="Arial" w:cs="Arial"/>
          <w:noProof/>
          <w:sz w:val="16"/>
          <w:szCs w:val="16"/>
        </w:rPr>
        <mc:AlternateContent>
          <mc:Choice Requires="wps">
            <w:drawing>
              <wp:anchor distT="45720" distB="45720" distL="114300" distR="114300" simplePos="0" relativeHeight="251657728" behindDoc="0" locked="0" layoutInCell="1" allowOverlap="1" wp14:anchorId="3C1CBEBD" wp14:editId="25F950EB">
                <wp:simplePos x="0" y="0"/>
                <wp:positionH relativeFrom="column">
                  <wp:posOffset>143510</wp:posOffset>
                </wp:positionH>
                <wp:positionV relativeFrom="paragraph">
                  <wp:posOffset>20320</wp:posOffset>
                </wp:positionV>
                <wp:extent cx="2476500" cy="758190"/>
                <wp:effectExtent l="0" t="2540" r="635" b="1270"/>
                <wp:wrapSquare wrapText="bothSides"/>
                <wp:docPr id="145069278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F9091" w14:textId="77777777" w:rsidR="00A8110F" w:rsidRDefault="00A8110F" w:rsidP="00A8110F">
                            <w:pPr>
                              <w:tabs>
                                <w:tab w:val="left" w:pos="7155"/>
                              </w:tabs>
                              <w:jc w:val="center"/>
                              <w:rPr>
                                <w:rFonts w:ascii="Arial" w:hAnsi="Arial" w:cs="Arial"/>
                                <w:sz w:val="20"/>
                                <w:szCs w:val="20"/>
                              </w:rPr>
                            </w:pPr>
                            <w:r w:rsidRPr="003464CF">
                              <w:rPr>
                                <w:rFonts w:ascii="Arial" w:hAnsi="Arial" w:cs="Arial"/>
                                <w:b/>
                                <w:bCs/>
                                <w:sz w:val="16"/>
                                <w:szCs w:val="16"/>
                              </w:rPr>
                              <w:t>KEILA FERNA</w:t>
                            </w:r>
                            <w:r>
                              <w:rPr>
                                <w:rFonts w:ascii="Arial" w:hAnsi="Arial" w:cs="Arial"/>
                                <w:b/>
                                <w:bCs/>
                                <w:sz w:val="16"/>
                                <w:szCs w:val="16"/>
                              </w:rPr>
                              <w:t>N</w:t>
                            </w:r>
                            <w:r w:rsidRPr="003464CF">
                              <w:rPr>
                                <w:rFonts w:ascii="Arial" w:hAnsi="Arial" w:cs="Arial"/>
                                <w:b/>
                                <w:bCs/>
                                <w:sz w:val="16"/>
                                <w:szCs w:val="16"/>
                              </w:rPr>
                              <w:t>DES</w:t>
                            </w:r>
                            <w:r w:rsidRPr="002E79D3">
                              <w:rPr>
                                <w:rFonts w:ascii="Arial" w:hAnsi="Arial" w:cs="Arial"/>
                                <w:b/>
                                <w:bCs/>
                                <w:sz w:val="20"/>
                                <w:szCs w:val="20"/>
                                <w:vertAlign w:val="superscript"/>
                              </w:rPr>
                              <w:t>1</w:t>
                            </w:r>
                          </w:p>
                          <w:p w14:paraId="5129DE72" w14:textId="77777777" w:rsidR="00A8110F" w:rsidRDefault="00A8110F" w:rsidP="00A8110F">
                            <w:pPr>
                              <w:tabs>
                                <w:tab w:val="left" w:pos="6039"/>
                              </w:tabs>
                              <w:jc w:val="center"/>
                              <w:rPr>
                                <w:rFonts w:ascii="Arial" w:hAnsi="Arial" w:cs="Arial"/>
                                <w:sz w:val="20"/>
                                <w:szCs w:val="20"/>
                              </w:rPr>
                            </w:pPr>
                            <w:r>
                              <w:rPr>
                                <w:rFonts w:ascii="Arial" w:hAnsi="Arial" w:cs="Arial"/>
                                <w:sz w:val="16"/>
                                <w:szCs w:val="16"/>
                              </w:rPr>
                              <w:t>GERENTE ADMINISTRATIVA</w:t>
                            </w:r>
                            <w:r w:rsidRPr="003464CF">
                              <w:rPr>
                                <w:rFonts w:ascii="Arial" w:hAnsi="Arial" w:cs="Arial"/>
                                <w:sz w:val="16"/>
                                <w:szCs w:val="16"/>
                              </w:rPr>
                              <w:t xml:space="preserve"> – CONSELHO DE ARQUITETURA E URBANISMO</w:t>
                            </w:r>
                            <w:r>
                              <w:rPr>
                                <w:rFonts w:ascii="Arial" w:hAnsi="Arial" w:cs="Arial"/>
                                <w:sz w:val="16"/>
                                <w:szCs w:val="16"/>
                              </w:rPr>
                              <w:t xml:space="preserve"> </w:t>
                            </w:r>
                            <w:r w:rsidRPr="003464CF">
                              <w:rPr>
                                <w:rFonts w:ascii="Arial" w:hAnsi="Arial" w:cs="Arial"/>
                                <w:sz w:val="16"/>
                                <w:szCs w:val="16"/>
                              </w:rPr>
                              <w:t>DE MATO GROSSO DO SUL, BRASIL.</w:t>
                            </w:r>
                          </w:p>
                          <w:p w14:paraId="4E47981A" w14:textId="77777777" w:rsidR="00A8110F" w:rsidRDefault="00A8110F" w:rsidP="00A8110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1CBEBD" id="_x0000_s1027" type="#_x0000_t202" style="position:absolute;left:0;text-align:left;margin-left:11.3pt;margin-top:1.6pt;width:195pt;height:59.7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" stroked="f">
                <v:textbox style="mso-fit-shape-to-text:t">
                  <w:txbxContent>
                    <w:p w14:paraId="550F9091" w14:textId="77777777" w:rsidR="00A8110F" w:rsidRDefault="00A8110F" w:rsidP="00A8110F">
                      <w:pPr>
                        <w:tabs>
                          <w:tab w:val="left" w:pos="7155"/>
                        </w:tabs>
                        <w:jc w:val="center"/>
                        <w:rPr>
                          <w:rFonts w:ascii="Arial" w:hAnsi="Arial" w:cs="Arial"/>
                          <w:sz w:val="20"/>
                          <w:szCs w:val="20"/>
                        </w:rPr>
                      </w:pPr>
                      <w:r w:rsidRPr="003464CF">
                        <w:rPr>
                          <w:rFonts w:ascii="Arial" w:hAnsi="Arial" w:cs="Arial"/>
                          <w:b/>
                          <w:bCs/>
                          <w:sz w:val="16"/>
                          <w:szCs w:val="16"/>
                        </w:rPr>
                        <w:t>KEILA FERNA</w:t>
                      </w:r>
                      <w:r>
                        <w:rPr>
                          <w:rFonts w:ascii="Arial" w:hAnsi="Arial" w:cs="Arial"/>
                          <w:b/>
                          <w:bCs/>
                          <w:sz w:val="16"/>
                          <w:szCs w:val="16"/>
                        </w:rPr>
                        <w:t>N</w:t>
                      </w:r>
                      <w:r w:rsidRPr="003464CF">
                        <w:rPr>
                          <w:rFonts w:ascii="Arial" w:hAnsi="Arial" w:cs="Arial"/>
                          <w:b/>
                          <w:bCs/>
                          <w:sz w:val="16"/>
                          <w:szCs w:val="16"/>
                        </w:rPr>
                        <w:t>DES</w:t>
                      </w:r>
                      <w:r w:rsidRPr="002E79D3">
                        <w:rPr>
                          <w:rFonts w:ascii="Arial" w:hAnsi="Arial" w:cs="Arial"/>
                          <w:b/>
                          <w:bCs/>
                          <w:sz w:val="20"/>
                          <w:szCs w:val="20"/>
                          <w:vertAlign w:val="superscript"/>
                        </w:rPr>
                        <w:t>1</w:t>
                      </w:r>
                    </w:p>
                    <w:p w14:paraId="5129DE72" w14:textId="77777777" w:rsidR="00A8110F" w:rsidRDefault="00A8110F" w:rsidP="00A8110F">
                      <w:pPr>
                        <w:tabs>
                          <w:tab w:val="left" w:pos="6039"/>
                        </w:tabs>
                        <w:jc w:val="center"/>
                        <w:rPr>
                          <w:rFonts w:ascii="Arial" w:hAnsi="Arial" w:cs="Arial"/>
                          <w:sz w:val="20"/>
                          <w:szCs w:val="20"/>
                        </w:rPr>
                      </w:pPr>
                      <w:r>
                        <w:rPr>
                          <w:rFonts w:ascii="Arial" w:hAnsi="Arial" w:cs="Arial"/>
                          <w:sz w:val="16"/>
                          <w:szCs w:val="16"/>
                        </w:rPr>
                        <w:t>GERENTE ADMINISTRATIVA</w:t>
                      </w:r>
                      <w:r w:rsidRPr="003464CF">
                        <w:rPr>
                          <w:rFonts w:ascii="Arial" w:hAnsi="Arial" w:cs="Arial"/>
                          <w:sz w:val="16"/>
                          <w:szCs w:val="16"/>
                        </w:rPr>
                        <w:t xml:space="preserve"> – CONSELHO DE ARQUITETURA E URBANISMO</w:t>
                      </w:r>
                      <w:r>
                        <w:rPr>
                          <w:rFonts w:ascii="Arial" w:hAnsi="Arial" w:cs="Arial"/>
                          <w:sz w:val="16"/>
                          <w:szCs w:val="16"/>
                        </w:rPr>
                        <w:t xml:space="preserve"> </w:t>
                      </w:r>
                      <w:r w:rsidRPr="003464CF">
                        <w:rPr>
                          <w:rFonts w:ascii="Arial" w:hAnsi="Arial" w:cs="Arial"/>
                          <w:sz w:val="16"/>
                          <w:szCs w:val="16"/>
                        </w:rPr>
                        <w:t>DE MATO GROSSO DO SUL, BRASIL.</w:t>
                      </w:r>
                    </w:p>
                    <w:p w14:paraId="4E47981A" w14:textId="77777777" w:rsidR="00A8110F" w:rsidRDefault="00A8110F" w:rsidP="00A8110F"/>
                  </w:txbxContent>
                </v:textbox>
                <w10:wrap type="square"/>
              </v:shape>
            </w:pict>
          </mc:Fallback>
        </mc:AlternateContent>
      </w:r>
    </w:p>
    <w:p w14:paraId="47ECDAE3" w14:textId="77777777" w:rsidR="00956F43" w:rsidRDefault="00956F43" w:rsidP="004E7319">
      <w:pPr>
        <w:tabs>
          <w:tab w:val="left" w:pos="7155"/>
        </w:tabs>
        <w:rPr>
          <w:rFonts w:ascii="Times New Roman" w:hAnsi="Times New Roman"/>
          <w:b/>
          <w:lang w:eastAsia="pt-BR"/>
        </w:rPr>
      </w:pPr>
    </w:p>
    <w:p w14:paraId="64961732" w14:textId="77777777" w:rsidR="00956F43" w:rsidRDefault="00956F43" w:rsidP="004E7319">
      <w:pPr>
        <w:tabs>
          <w:tab w:val="left" w:pos="7155"/>
        </w:tabs>
        <w:rPr>
          <w:rFonts w:ascii="Times New Roman" w:hAnsi="Times New Roman"/>
          <w:b/>
          <w:lang w:eastAsia="pt-BR"/>
        </w:rPr>
      </w:pPr>
    </w:p>
    <w:p w14:paraId="6D04C61B" w14:textId="77777777" w:rsidR="00956F43" w:rsidRDefault="00956F43" w:rsidP="004E7319">
      <w:pPr>
        <w:tabs>
          <w:tab w:val="left" w:pos="7155"/>
        </w:tabs>
        <w:rPr>
          <w:rFonts w:ascii="Times New Roman" w:hAnsi="Times New Roman"/>
          <w:b/>
          <w:lang w:eastAsia="pt-BR"/>
        </w:rPr>
      </w:pPr>
    </w:p>
    <w:p w14:paraId="6B30FE0E" w14:textId="77777777" w:rsidR="00956F43" w:rsidRDefault="00956F43" w:rsidP="004E7319">
      <w:pPr>
        <w:tabs>
          <w:tab w:val="left" w:pos="7155"/>
        </w:tabs>
        <w:rPr>
          <w:rFonts w:ascii="Times New Roman" w:hAnsi="Times New Roman"/>
          <w:b/>
          <w:lang w:eastAsia="pt-BR"/>
        </w:rPr>
      </w:pPr>
    </w:p>
    <w:p w14:paraId="518F4FDA" w14:textId="77777777" w:rsidR="00956F43" w:rsidRDefault="00956F43" w:rsidP="004E7319">
      <w:pPr>
        <w:tabs>
          <w:tab w:val="left" w:pos="7155"/>
        </w:tabs>
        <w:rPr>
          <w:rFonts w:ascii="Times New Roman" w:hAnsi="Times New Roman"/>
          <w:b/>
          <w:lang w:eastAsia="pt-BR"/>
        </w:rPr>
      </w:pPr>
    </w:p>
    <w:p w14:paraId="01F74646" w14:textId="77777777" w:rsidR="00956F43" w:rsidRDefault="00956F43" w:rsidP="004E7319">
      <w:pPr>
        <w:tabs>
          <w:tab w:val="left" w:pos="7155"/>
        </w:tabs>
        <w:rPr>
          <w:rFonts w:ascii="Times New Roman" w:hAnsi="Times New Roman"/>
          <w:b/>
          <w:lang w:eastAsia="pt-BR"/>
        </w:rPr>
      </w:pPr>
    </w:p>
    <w:p w14:paraId="064FAA60" w14:textId="77777777" w:rsidR="00956F43" w:rsidRDefault="00956F43" w:rsidP="004E7319">
      <w:pPr>
        <w:tabs>
          <w:tab w:val="left" w:pos="7155"/>
        </w:tabs>
        <w:rPr>
          <w:rFonts w:ascii="Times New Roman" w:hAnsi="Times New Roman"/>
          <w:b/>
          <w:lang w:eastAsia="pt-BR"/>
        </w:rPr>
      </w:pPr>
    </w:p>
    <w:p w14:paraId="3947C82B" w14:textId="77777777" w:rsidR="00956F43" w:rsidRDefault="00956F43" w:rsidP="004E7319">
      <w:pPr>
        <w:tabs>
          <w:tab w:val="left" w:pos="7155"/>
        </w:tabs>
        <w:rPr>
          <w:rFonts w:ascii="Times New Roman" w:hAnsi="Times New Roman"/>
          <w:b/>
          <w:lang w:eastAsia="pt-BR"/>
        </w:rPr>
      </w:pPr>
    </w:p>
    <w:p w14:paraId="11D6F94C" w14:textId="77777777" w:rsidR="00956F43" w:rsidRDefault="00956F43" w:rsidP="004E7319">
      <w:pPr>
        <w:tabs>
          <w:tab w:val="left" w:pos="7155"/>
        </w:tabs>
        <w:rPr>
          <w:rFonts w:ascii="Times New Roman" w:hAnsi="Times New Roman"/>
          <w:b/>
          <w:lang w:eastAsia="pt-BR"/>
        </w:rPr>
      </w:pPr>
    </w:p>
    <w:p w14:paraId="7F26A170" w14:textId="77777777" w:rsidR="00956F43" w:rsidRDefault="00956F43" w:rsidP="004E7319">
      <w:pPr>
        <w:tabs>
          <w:tab w:val="left" w:pos="7155"/>
        </w:tabs>
        <w:rPr>
          <w:rFonts w:ascii="Times New Roman" w:hAnsi="Times New Roman"/>
          <w:b/>
          <w:lang w:eastAsia="pt-BR"/>
        </w:rPr>
      </w:pPr>
    </w:p>
    <w:p w14:paraId="080C34CF" w14:textId="77777777" w:rsidR="00956F43" w:rsidRDefault="00956F43" w:rsidP="004E7319">
      <w:pPr>
        <w:tabs>
          <w:tab w:val="left" w:pos="7155"/>
        </w:tabs>
        <w:rPr>
          <w:rFonts w:ascii="Times New Roman" w:hAnsi="Times New Roman"/>
          <w:b/>
          <w:lang w:eastAsia="pt-BR"/>
        </w:rPr>
      </w:pPr>
    </w:p>
    <w:p w14:paraId="5752AB0F" w14:textId="77777777" w:rsidR="00956F43" w:rsidRDefault="00956F43" w:rsidP="004E7319">
      <w:pPr>
        <w:tabs>
          <w:tab w:val="left" w:pos="7155"/>
        </w:tabs>
        <w:rPr>
          <w:rFonts w:ascii="Times New Roman" w:hAnsi="Times New Roman"/>
          <w:b/>
          <w:lang w:eastAsia="pt-BR"/>
        </w:rPr>
      </w:pPr>
    </w:p>
    <w:p w14:paraId="197951B1" w14:textId="77777777" w:rsidR="00956F43" w:rsidRDefault="00956F43" w:rsidP="004E7319">
      <w:pPr>
        <w:tabs>
          <w:tab w:val="left" w:pos="7155"/>
        </w:tabs>
        <w:rPr>
          <w:rFonts w:ascii="Times New Roman" w:hAnsi="Times New Roman"/>
          <w:b/>
          <w:lang w:eastAsia="pt-BR"/>
        </w:rPr>
      </w:pPr>
    </w:p>
    <w:p w14:paraId="5E3FB4B6" w14:textId="77777777" w:rsidR="00956F43" w:rsidRDefault="00956F43" w:rsidP="004E7319">
      <w:pPr>
        <w:tabs>
          <w:tab w:val="left" w:pos="7155"/>
        </w:tabs>
        <w:rPr>
          <w:rFonts w:ascii="Times New Roman" w:hAnsi="Times New Roman"/>
          <w:b/>
          <w:lang w:eastAsia="pt-BR"/>
        </w:rPr>
      </w:pPr>
    </w:p>
    <w:p w14:paraId="4D0499E9" w14:textId="77777777" w:rsidR="00956F43" w:rsidRDefault="00956F43" w:rsidP="004E7319">
      <w:pPr>
        <w:tabs>
          <w:tab w:val="left" w:pos="7155"/>
        </w:tabs>
        <w:rPr>
          <w:rFonts w:ascii="Times New Roman" w:hAnsi="Times New Roman"/>
          <w:b/>
          <w:lang w:eastAsia="pt-BR"/>
        </w:rPr>
      </w:pPr>
    </w:p>
    <w:p w14:paraId="449159C9" w14:textId="77777777" w:rsidR="00956F43" w:rsidRDefault="00956F43" w:rsidP="004E7319">
      <w:pPr>
        <w:tabs>
          <w:tab w:val="left" w:pos="7155"/>
        </w:tabs>
        <w:rPr>
          <w:rFonts w:ascii="Times New Roman" w:hAnsi="Times New Roman"/>
          <w:b/>
          <w:lang w:eastAsia="pt-BR"/>
        </w:rPr>
      </w:pPr>
    </w:p>
    <w:p w14:paraId="172E3B34" w14:textId="77777777" w:rsidR="00956F43" w:rsidRDefault="00956F43" w:rsidP="004E7319">
      <w:pPr>
        <w:tabs>
          <w:tab w:val="left" w:pos="7155"/>
        </w:tabs>
        <w:rPr>
          <w:rFonts w:ascii="Times New Roman" w:hAnsi="Times New Roman"/>
          <w:b/>
          <w:lang w:eastAsia="pt-BR"/>
        </w:rPr>
      </w:pPr>
    </w:p>
    <w:p w14:paraId="63A202CB" w14:textId="77777777" w:rsidR="00956F43" w:rsidRDefault="00956F43" w:rsidP="004E7319">
      <w:pPr>
        <w:tabs>
          <w:tab w:val="left" w:pos="7155"/>
        </w:tabs>
        <w:rPr>
          <w:rFonts w:ascii="Times New Roman" w:hAnsi="Times New Roman"/>
          <w:b/>
          <w:lang w:eastAsia="pt-BR"/>
        </w:rPr>
      </w:pPr>
    </w:p>
    <w:p w14:paraId="59521BD5" w14:textId="77777777" w:rsidR="00956F43" w:rsidRDefault="00956F43" w:rsidP="004E7319">
      <w:pPr>
        <w:tabs>
          <w:tab w:val="left" w:pos="7155"/>
        </w:tabs>
        <w:rPr>
          <w:rFonts w:ascii="Times New Roman" w:hAnsi="Times New Roman"/>
          <w:b/>
          <w:lang w:eastAsia="pt-BR"/>
        </w:rPr>
      </w:pPr>
    </w:p>
    <w:p w14:paraId="3E029E69" w14:textId="77777777" w:rsidR="00956F43" w:rsidRDefault="00956F43" w:rsidP="004E7319">
      <w:pPr>
        <w:tabs>
          <w:tab w:val="left" w:pos="7155"/>
        </w:tabs>
        <w:rPr>
          <w:rFonts w:ascii="Times New Roman" w:hAnsi="Times New Roman"/>
          <w:b/>
          <w:lang w:eastAsia="pt-BR"/>
        </w:rPr>
      </w:pPr>
    </w:p>
    <w:p w14:paraId="3284429A" w14:textId="716385C5" w:rsidR="00956F43" w:rsidRDefault="00F544AD" w:rsidP="004E7319">
      <w:pPr>
        <w:tabs>
          <w:tab w:val="left" w:pos="7155"/>
        </w:tabs>
        <w:rPr>
          <w:rFonts w:ascii="Times New Roman" w:hAnsi="Times New Roman"/>
          <w:b/>
          <w:lang w:eastAsia="pt-BR"/>
        </w:rPr>
      </w:pPr>
      <w:r>
        <w:rPr>
          <w:bCs/>
          <w:noProof/>
          <w:lang w:eastAsia="pt-BR"/>
        </w:rPr>
        <mc:AlternateContent>
          <mc:Choice Requires="wps">
            <w:drawing>
              <wp:anchor distT="0" distB="0" distL="114300" distR="114300" simplePos="0" relativeHeight="251655680" behindDoc="0" locked="0" layoutInCell="1" allowOverlap="1" wp14:anchorId="35CE24F0" wp14:editId="01493128">
                <wp:simplePos x="0" y="0"/>
                <wp:positionH relativeFrom="margin">
                  <wp:align>left</wp:align>
                </wp:positionH>
                <wp:positionV relativeFrom="paragraph">
                  <wp:posOffset>213057</wp:posOffset>
                </wp:positionV>
                <wp:extent cx="5857875" cy="632460"/>
                <wp:effectExtent l="0" t="0" r="9525" b="0"/>
                <wp:wrapNone/>
                <wp:docPr id="20953753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C71C2" w14:textId="77777777" w:rsidR="00591DA8" w:rsidRPr="00D07291" w:rsidRDefault="00591DA8" w:rsidP="00591DA8">
                            <w:pPr>
                              <w:jc w:val="both"/>
                              <w:rPr>
                                <w:rFonts w:ascii="Times New Roman" w:hAnsi="Times New Roman"/>
                                <w:color w:val="000000"/>
                                <w:sz w:val="18"/>
                                <w:szCs w:val="18"/>
                                <w:shd w:val="clear" w:color="auto" w:fill="FFFFFF"/>
                              </w:rPr>
                            </w:pPr>
                            <w:r w:rsidRPr="00D07291">
                              <w:rPr>
                                <w:rFonts w:ascii="Times New Roman" w:hAnsi="Times New Roman"/>
                                <w:bCs/>
                                <w:color w:val="000000"/>
                                <w:spacing w:val="4"/>
                                <w:sz w:val="18"/>
                                <w:szCs w:val="18"/>
                                <w:vertAlign w:val="superscript"/>
                                <w:lang w:eastAsia="pt-BR"/>
                              </w:rPr>
                              <w:t>1</w:t>
                            </w:r>
                            <w:r w:rsidRPr="00D07291">
                              <w:rPr>
                                <w:rFonts w:ascii="Times New Roman" w:hAnsi="Times New Roman"/>
                                <w:bCs/>
                                <w:color w:val="000000"/>
                                <w:spacing w:val="4"/>
                                <w:sz w:val="18"/>
                                <w:szCs w:val="18"/>
                                <w:lang w:eastAsia="pt-BR"/>
                              </w:rPr>
                              <w:t xml:space="preserve">Considerando a Deliberação </w:t>
                            </w:r>
                            <w:r w:rsidRPr="00D07291">
                              <w:rPr>
                                <w:rFonts w:ascii="Times New Roman" w:hAnsi="Times New Roman"/>
                                <w:b/>
                                <w:bCs/>
                                <w:color w:val="000000"/>
                                <w:spacing w:val="4"/>
                                <w:sz w:val="18"/>
                                <w:szCs w:val="18"/>
                                <w:lang w:eastAsia="pt-BR"/>
                              </w:rPr>
                              <w:t>Ad Referendum nº 112/2018-2020</w:t>
                            </w:r>
                            <w:r w:rsidRPr="00D07291">
                              <w:rPr>
                                <w:rFonts w:ascii="Times New Roman" w:hAnsi="Times New Roman"/>
                                <w:bCs/>
                                <w:color w:val="000000"/>
                                <w:spacing w:val="4"/>
                                <w:sz w:val="18"/>
                                <w:szCs w:val="18"/>
                                <w:lang w:eastAsia="pt-BR"/>
                              </w:rPr>
                              <w:t xml:space="preserve"> que regulamenta as reuniões de comissões e plenárias no âmbito do CAU/MS, durante o período de pandemia de covid-19 e as</w:t>
                            </w:r>
                            <w:r w:rsidRPr="00D07291">
                              <w:rPr>
                                <w:rFonts w:ascii="Times New Roman" w:hAnsi="Times New Roman"/>
                                <w:color w:val="000000"/>
                                <w:sz w:val="18"/>
                                <w:szCs w:val="18"/>
                                <w:shd w:val="clear" w:color="auto" w:fill="FFFFFF"/>
                              </w:rPr>
                              <w:t xml:space="preserve"> necessidades de ações cautelosas em defesa da saúde dos membros do Plenário, convidados e colaboradores do Conselho e a implantação de reuniões deliberativas virtuais, </w:t>
                            </w:r>
                            <w:r w:rsidRPr="00D07291">
                              <w:rPr>
                                <w:rFonts w:ascii="Times New Roman" w:hAnsi="Times New Roman"/>
                                <w:b/>
                                <w:color w:val="000000"/>
                                <w:spacing w:val="4"/>
                                <w:sz w:val="18"/>
                                <w:szCs w:val="18"/>
                                <w:lang w:eastAsia="pt-BR"/>
                              </w:rPr>
                              <w:t>atesto a veracidade e a autenticidade das informações prestadas.</w:t>
                            </w:r>
                          </w:p>
                          <w:p w14:paraId="5814D593" w14:textId="77777777" w:rsidR="00591DA8" w:rsidRPr="00591DA8" w:rsidRDefault="00591DA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E24F0" id="Text Box 26" o:spid="_x0000_s1028" type="#_x0000_t202" style="position:absolute;margin-left:0;margin-top:16.8pt;width:461.25pt;height:49.8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DqT+QEAANEDAAAOAAAAZHJzL2Uyb0RvYy54bWysU8GO0zAQvSPxD5bvNG1puyV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" stroked="f">
                <v:textbox>
                  <w:txbxContent>
                    <w:p w14:paraId="242C71C2" w14:textId="77777777" w:rsidR="00591DA8" w:rsidRPr="00D07291" w:rsidRDefault="00591DA8" w:rsidP="00591DA8">
                      <w:pPr>
                        <w:jc w:val="both"/>
                        <w:rPr>
                          <w:rFonts w:ascii="Times New Roman" w:hAnsi="Times New Roman"/>
                          <w:color w:val="000000"/>
                          <w:sz w:val="18"/>
                          <w:szCs w:val="18"/>
                          <w:shd w:val="clear" w:color="auto" w:fill="FFFFFF"/>
                        </w:rPr>
                      </w:pPr>
                      <w:r w:rsidRPr="00D07291">
                        <w:rPr>
                          <w:rFonts w:ascii="Times New Roman" w:hAnsi="Times New Roman"/>
                          <w:bCs/>
                          <w:color w:val="000000"/>
                          <w:spacing w:val="4"/>
                          <w:sz w:val="18"/>
                          <w:szCs w:val="18"/>
                          <w:vertAlign w:val="superscript"/>
                          <w:lang w:eastAsia="pt-BR"/>
                        </w:rPr>
                        <w:t>1</w:t>
                      </w:r>
                      <w:r w:rsidRPr="00D07291">
                        <w:rPr>
                          <w:rFonts w:ascii="Times New Roman" w:hAnsi="Times New Roman"/>
                          <w:bCs/>
                          <w:color w:val="000000"/>
                          <w:spacing w:val="4"/>
                          <w:sz w:val="18"/>
                          <w:szCs w:val="18"/>
                          <w:lang w:eastAsia="pt-BR"/>
                        </w:rPr>
                        <w:t xml:space="preserve">Considerando a Deliberação </w:t>
                      </w:r>
                      <w:r w:rsidRPr="00D07291">
                        <w:rPr>
                          <w:rFonts w:ascii="Times New Roman" w:hAnsi="Times New Roman"/>
                          <w:b/>
                          <w:bCs/>
                          <w:color w:val="000000"/>
                          <w:spacing w:val="4"/>
                          <w:sz w:val="18"/>
                          <w:szCs w:val="18"/>
                          <w:lang w:eastAsia="pt-BR"/>
                        </w:rPr>
                        <w:t>Ad Referendum nº 112/2018-2020</w:t>
                      </w:r>
                      <w:r w:rsidRPr="00D07291">
                        <w:rPr>
                          <w:rFonts w:ascii="Times New Roman" w:hAnsi="Times New Roman"/>
                          <w:bCs/>
                          <w:color w:val="000000"/>
                          <w:spacing w:val="4"/>
                          <w:sz w:val="18"/>
                          <w:szCs w:val="18"/>
                          <w:lang w:eastAsia="pt-BR"/>
                        </w:rPr>
                        <w:t xml:space="preserve"> que regulamenta as reuniões de comissões e plenárias no âmbito do CAU/MS, durante o período de pandemia de covid-19 e as</w:t>
                      </w:r>
                      <w:r w:rsidRPr="00D07291">
                        <w:rPr>
                          <w:rFonts w:ascii="Times New Roman" w:hAnsi="Times New Roman"/>
                          <w:color w:val="000000"/>
                          <w:sz w:val="18"/>
                          <w:szCs w:val="18"/>
                          <w:shd w:val="clear" w:color="auto" w:fill="FFFFFF"/>
                        </w:rPr>
                        <w:t xml:space="preserve"> necessidades de ações cautelosas em defesa da saúde dos membros do Plenário, convidados e colaboradores do Conselho e a implantação de reuniões deliberativas virtuais, </w:t>
                      </w:r>
                      <w:r w:rsidRPr="00D07291">
                        <w:rPr>
                          <w:rFonts w:ascii="Times New Roman" w:hAnsi="Times New Roman"/>
                          <w:b/>
                          <w:color w:val="000000"/>
                          <w:spacing w:val="4"/>
                          <w:sz w:val="18"/>
                          <w:szCs w:val="18"/>
                          <w:lang w:eastAsia="pt-BR"/>
                        </w:rPr>
                        <w:t>atesto a veracidade e a autenticidade das informações prestadas.</w:t>
                      </w:r>
                    </w:p>
                    <w:p w14:paraId="5814D593" w14:textId="77777777" w:rsidR="00591DA8" w:rsidRPr="00591DA8" w:rsidRDefault="00591DA8">
                      <w:pPr>
                        <w:rPr>
                          <w:sz w:val="20"/>
                          <w:szCs w:val="20"/>
                        </w:rPr>
                      </w:pPr>
                    </w:p>
                  </w:txbxContent>
                </v:textbox>
                <w10:wrap anchorx="margin"/>
              </v:shape>
            </w:pict>
          </mc:Fallback>
        </mc:AlternateContent>
      </w:r>
    </w:p>
    <w:p w14:paraId="134EFDFC" w14:textId="56ED8906" w:rsidR="00F544AD" w:rsidRPr="00215B86" w:rsidRDefault="00F544AD" w:rsidP="00F544AD">
      <w:pPr>
        <w:spacing w:after="120"/>
        <w:rPr>
          <w:rFonts w:ascii="Times New Roman" w:hAnsi="Times New Roman"/>
          <w:b/>
          <w:sz w:val="24"/>
          <w:szCs w:val="24"/>
          <w:lang w:eastAsia="pt-BR"/>
        </w:rPr>
      </w:pPr>
      <w:r>
        <w:rPr>
          <w:noProof/>
        </w:rPr>
        <w:lastRenderedPageBreak/>
        <mc:AlternateContent>
          <mc:Choice Requires="wps">
            <w:drawing>
              <wp:anchor distT="45720" distB="45720" distL="114300" distR="114300" simplePos="0" relativeHeight="251654656" behindDoc="0" locked="0" layoutInCell="1" allowOverlap="1" wp14:anchorId="05B9D52B" wp14:editId="66AEB1F2">
                <wp:simplePos x="0" y="0"/>
                <wp:positionH relativeFrom="column">
                  <wp:posOffset>635</wp:posOffset>
                </wp:positionH>
                <wp:positionV relativeFrom="paragraph">
                  <wp:posOffset>22225</wp:posOffset>
                </wp:positionV>
                <wp:extent cx="2476500" cy="262255"/>
                <wp:effectExtent l="0" t="3810" r="635" b="635"/>
                <wp:wrapSquare wrapText="bothSides"/>
                <wp:docPr id="13804536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1969E" w14:textId="77777777" w:rsidR="003464CF" w:rsidRDefault="003464C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5B9D52B" id="_x0000_s1029" type="#_x0000_t202" style="position:absolute;margin-left:.05pt;margin-top:1.75pt;width:195pt;height:20.65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" stroked="f">
                <v:textbox style="mso-fit-shape-to-text:t">
                  <w:txbxContent>
                    <w:p w14:paraId="6F61969E" w14:textId="77777777" w:rsidR="003464CF" w:rsidRDefault="003464CF"/>
                  </w:txbxContent>
                </v:textbox>
                <w10:wrap type="square"/>
              </v:shape>
            </w:pict>
          </mc:Fallback>
        </mc:AlternateContent>
      </w:r>
      <w:bookmarkStart w:id="1" w:name="_Hlk163566844"/>
      <w:r w:rsidRPr="00215B86">
        <w:rPr>
          <w:rFonts w:ascii="Times New Roman" w:hAnsi="Times New Roman"/>
          <w:b/>
          <w:sz w:val="24"/>
          <w:szCs w:val="24"/>
          <w:lang w:eastAsia="pt-BR"/>
        </w:rPr>
        <w:t>Folha de Votação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2609"/>
        <w:gridCol w:w="651"/>
        <w:gridCol w:w="567"/>
        <w:gridCol w:w="1134"/>
        <w:gridCol w:w="1046"/>
      </w:tblGrid>
      <w:tr w:rsidR="00F544AD" w:rsidRPr="00215B86" w14:paraId="4E454AF5" w14:textId="77777777" w:rsidTr="00310F7F">
        <w:trPr>
          <w:jc w:val="center"/>
        </w:trPr>
        <w:tc>
          <w:tcPr>
            <w:tcW w:w="3344" w:type="dxa"/>
            <w:vMerge w:val="restart"/>
            <w:tcBorders>
              <w:top w:val="single" w:sz="4" w:space="0" w:color="auto"/>
              <w:left w:val="single" w:sz="4" w:space="0" w:color="auto"/>
              <w:bottom w:val="single" w:sz="4" w:space="0" w:color="auto"/>
              <w:right w:val="single" w:sz="4" w:space="0" w:color="auto"/>
            </w:tcBorders>
          </w:tcPr>
          <w:p w14:paraId="58726CAF" w14:textId="77777777" w:rsidR="00F544AD" w:rsidRPr="00215B86" w:rsidRDefault="00F544AD" w:rsidP="00310F7F">
            <w:pPr>
              <w:jc w:val="center"/>
              <w:rPr>
                <w:rFonts w:ascii="Times New Roman" w:hAnsi="Times New Roman"/>
                <w:b/>
                <w:sz w:val="20"/>
                <w:szCs w:val="20"/>
                <w:lang w:eastAsia="pt-BR"/>
              </w:rPr>
            </w:pPr>
          </w:p>
          <w:p w14:paraId="38C061FF" w14:textId="77777777" w:rsidR="00F544AD" w:rsidRPr="00215B86" w:rsidRDefault="00F544AD" w:rsidP="00310F7F">
            <w:pPr>
              <w:jc w:val="center"/>
              <w:rPr>
                <w:rFonts w:ascii="Times New Roman" w:hAnsi="Times New Roman"/>
                <w:b/>
                <w:sz w:val="20"/>
                <w:szCs w:val="20"/>
                <w:lang w:eastAsia="pt-BR"/>
              </w:rPr>
            </w:pPr>
            <w:r w:rsidRPr="00215B86">
              <w:rPr>
                <w:rFonts w:ascii="Times New Roman" w:hAnsi="Times New Roman"/>
                <w:b/>
                <w:sz w:val="20"/>
                <w:szCs w:val="20"/>
                <w:lang w:eastAsia="pt-BR"/>
              </w:rPr>
              <w:t>Conselheiro</w:t>
            </w:r>
          </w:p>
        </w:tc>
        <w:tc>
          <w:tcPr>
            <w:tcW w:w="2609" w:type="dxa"/>
            <w:vMerge w:val="restart"/>
            <w:tcBorders>
              <w:top w:val="single" w:sz="4" w:space="0" w:color="auto"/>
              <w:left w:val="single" w:sz="4" w:space="0" w:color="auto"/>
              <w:bottom w:val="single" w:sz="4" w:space="0" w:color="auto"/>
              <w:right w:val="single" w:sz="4" w:space="0" w:color="auto"/>
            </w:tcBorders>
            <w:vAlign w:val="center"/>
            <w:hideMark/>
          </w:tcPr>
          <w:p w14:paraId="477C471B" w14:textId="77777777" w:rsidR="00F544AD" w:rsidRPr="00215B86" w:rsidRDefault="00F544AD" w:rsidP="00310F7F">
            <w:pPr>
              <w:jc w:val="center"/>
              <w:rPr>
                <w:rFonts w:ascii="Times New Roman" w:hAnsi="Times New Roman"/>
                <w:b/>
                <w:sz w:val="20"/>
                <w:szCs w:val="20"/>
                <w:lang w:eastAsia="pt-BR"/>
              </w:rPr>
            </w:pPr>
            <w:r w:rsidRPr="00215B86">
              <w:rPr>
                <w:rFonts w:ascii="Times New Roman" w:hAnsi="Times New Roman"/>
                <w:b/>
                <w:sz w:val="20"/>
                <w:szCs w:val="20"/>
                <w:lang w:eastAsia="pt-BR"/>
              </w:rPr>
              <w:t>Função</w:t>
            </w:r>
          </w:p>
        </w:tc>
        <w:tc>
          <w:tcPr>
            <w:tcW w:w="3398" w:type="dxa"/>
            <w:gridSpan w:val="4"/>
            <w:tcBorders>
              <w:top w:val="single" w:sz="4" w:space="0" w:color="auto"/>
              <w:left w:val="single" w:sz="4" w:space="0" w:color="auto"/>
              <w:bottom w:val="single" w:sz="4" w:space="0" w:color="auto"/>
              <w:right w:val="single" w:sz="4" w:space="0" w:color="auto"/>
            </w:tcBorders>
            <w:hideMark/>
          </w:tcPr>
          <w:p w14:paraId="05C0BDFD" w14:textId="77777777" w:rsidR="00F544AD" w:rsidRPr="00215B86" w:rsidRDefault="00F544AD" w:rsidP="00310F7F">
            <w:pPr>
              <w:jc w:val="center"/>
              <w:rPr>
                <w:rFonts w:ascii="Times New Roman" w:hAnsi="Times New Roman"/>
                <w:b/>
                <w:sz w:val="20"/>
                <w:szCs w:val="20"/>
                <w:lang w:eastAsia="pt-BR"/>
              </w:rPr>
            </w:pPr>
            <w:r w:rsidRPr="00215B86">
              <w:rPr>
                <w:rFonts w:ascii="Times New Roman" w:hAnsi="Times New Roman"/>
                <w:b/>
                <w:sz w:val="20"/>
                <w:szCs w:val="20"/>
                <w:lang w:eastAsia="pt-BR"/>
              </w:rPr>
              <w:t>Votação</w:t>
            </w:r>
          </w:p>
        </w:tc>
      </w:tr>
      <w:tr w:rsidR="00F544AD" w:rsidRPr="00215B86" w14:paraId="1593B4FD" w14:textId="77777777" w:rsidTr="00310F7F">
        <w:trPr>
          <w:jc w:val="center"/>
        </w:trPr>
        <w:tc>
          <w:tcPr>
            <w:tcW w:w="3344" w:type="dxa"/>
            <w:vMerge/>
            <w:tcBorders>
              <w:top w:val="single" w:sz="4" w:space="0" w:color="auto"/>
              <w:left w:val="single" w:sz="4" w:space="0" w:color="auto"/>
              <w:bottom w:val="single" w:sz="4" w:space="0" w:color="auto"/>
              <w:right w:val="single" w:sz="4" w:space="0" w:color="auto"/>
            </w:tcBorders>
            <w:vAlign w:val="center"/>
            <w:hideMark/>
          </w:tcPr>
          <w:p w14:paraId="53596DBF" w14:textId="77777777" w:rsidR="00F544AD" w:rsidRPr="00215B86" w:rsidRDefault="00F544AD" w:rsidP="00310F7F">
            <w:pPr>
              <w:rPr>
                <w:rFonts w:ascii="Times New Roman" w:hAnsi="Times New Roman"/>
                <w:b/>
                <w:sz w:val="20"/>
                <w:szCs w:val="20"/>
                <w:lang w:eastAsia="pt-BR"/>
              </w:rPr>
            </w:pPr>
          </w:p>
        </w:tc>
        <w:tc>
          <w:tcPr>
            <w:tcW w:w="2609" w:type="dxa"/>
            <w:vMerge/>
            <w:tcBorders>
              <w:top w:val="single" w:sz="4" w:space="0" w:color="auto"/>
              <w:left w:val="single" w:sz="4" w:space="0" w:color="auto"/>
              <w:bottom w:val="single" w:sz="4" w:space="0" w:color="auto"/>
              <w:right w:val="single" w:sz="4" w:space="0" w:color="auto"/>
            </w:tcBorders>
            <w:vAlign w:val="center"/>
            <w:hideMark/>
          </w:tcPr>
          <w:p w14:paraId="28D422F0" w14:textId="77777777" w:rsidR="00F544AD" w:rsidRPr="00215B86" w:rsidRDefault="00F544AD" w:rsidP="00310F7F">
            <w:pPr>
              <w:rPr>
                <w:rFonts w:ascii="Times New Roman" w:hAnsi="Times New Roman"/>
                <w:b/>
                <w:sz w:val="20"/>
                <w:szCs w:val="20"/>
                <w:lang w:eastAsia="pt-BR"/>
              </w:rPr>
            </w:pPr>
          </w:p>
        </w:tc>
        <w:tc>
          <w:tcPr>
            <w:tcW w:w="651" w:type="dxa"/>
            <w:tcBorders>
              <w:top w:val="single" w:sz="4" w:space="0" w:color="auto"/>
              <w:left w:val="single" w:sz="4" w:space="0" w:color="auto"/>
              <w:bottom w:val="single" w:sz="4" w:space="0" w:color="auto"/>
              <w:right w:val="single" w:sz="4" w:space="0" w:color="auto"/>
            </w:tcBorders>
            <w:hideMark/>
          </w:tcPr>
          <w:p w14:paraId="6D4D0FE6" w14:textId="77777777" w:rsidR="00F544AD" w:rsidRPr="00215B86" w:rsidRDefault="00F544AD" w:rsidP="00310F7F">
            <w:pPr>
              <w:jc w:val="center"/>
              <w:rPr>
                <w:rFonts w:ascii="Times New Roman" w:hAnsi="Times New Roman"/>
                <w:b/>
                <w:sz w:val="20"/>
                <w:szCs w:val="20"/>
                <w:lang w:eastAsia="pt-BR"/>
              </w:rPr>
            </w:pPr>
            <w:r w:rsidRPr="00215B86">
              <w:rPr>
                <w:rFonts w:ascii="Times New Roman" w:hAnsi="Times New Roman"/>
                <w:b/>
                <w:sz w:val="20"/>
                <w:szCs w:val="20"/>
                <w:lang w:eastAsia="pt-BR"/>
              </w:rPr>
              <w:t>Sim</w:t>
            </w:r>
          </w:p>
        </w:tc>
        <w:tc>
          <w:tcPr>
            <w:tcW w:w="567" w:type="dxa"/>
            <w:tcBorders>
              <w:top w:val="single" w:sz="4" w:space="0" w:color="auto"/>
              <w:left w:val="single" w:sz="4" w:space="0" w:color="auto"/>
              <w:bottom w:val="single" w:sz="4" w:space="0" w:color="auto"/>
              <w:right w:val="single" w:sz="4" w:space="0" w:color="auto"/>
            </w:tcBorders>
            <w:hideMark/>
          </w:tcPr>
          <w:p w14:paraId="4067EC08" w14:textId="77777777" w:rsidR="00F544AD" w:rsidRPr="00215B86" w:rsidRDefault="00F544AD" w:rsidP="00310F7F">
            <w:pPr>
              <w:ind w:left="-27" w:right="-36"/>
              <w:jc w:val="center"/>
              <w:rPr>
                <w:rFonts w:ascii="Times New Roman" w:hAnsi="Times New Roman"/>
                <w:b/>
                <w:sz w:val="20"/>
                <w:szCs w:val="20"/>
                <w:lang w:eastAsia="pt-BR"/>
              </w:rPr>
            </w:pPr>
            <w:r w:rsidRPr="00215B86">
              <w:rPr>
                <w:rFonts w:ascii="Times New Roman" w:hAnsi="Times New Roman"/>
                <w:b/>
                <w:sz w:val="20"/>
                <w:szCs w:val="20"/>
                <w:lang w:eastAsia="pt-BR"/>
              </w:rPr>
              <w:t>Não</w:t>
            </w:r>
          </w:p>
        </w:tc>
        <w:tc>
          <w:tcPr>
            <w:tcW w:w="1134" w:type="dxa"/>
            <w:tcBorders>
              <w:top w:val="single" w:sz="4" w:space="0" w:color="auto"/>
              <w:left w:val="single" w:sz="4" w:space="0" w:color="auto"/>
              <w:bottom w:val="single" w:sz="4" w:space="0" w:color="auto"/>
              <w:right w:val="single" w:sz="4" w:space="0" w:color="auto"/>
            </w:tcBorders>
            <w:hideMark/>
          </w:tcPr>
          <w:p w14:paraId="6DD6C3F3" w14:textId="77777777" w:rsidR="00F544AD" w:rsidRPr="00215B86" w:rsidRDefault="00F544AD" w:rsidP="00310F7F">
            <w:pPr>
              <w:jc w:val="center"/>
              <w:rPr>
                <w:rFonts w:ascii="Times New Roman" w:hAnsi="Times New Roman"/>
                <w:b/>
                <w:sz w:val="20"/>
                <w:szCs w:val="20"/>
                <w:lang w:eastAsia="pt-BR"/>
              </w:rPr>
            </w:pPr>
            <w:r w:rsidRPr="00215B86">
              <w:rPr>
                <w:rFonts w:ascii="Times New Roman" w:hAnsi="Times New Roman"/>
                <w:b/>
                <w:sz w:val="20"/>
                <w:szCs w:val="20"/>
                <w:lang w:eastAsia="pt-BR"/>
              </w:rPr>
              <w:t>Abstenção</w:t>
            </w:r>
          </w:p>
        </w:tc>
        <w:tc>
          <w:tcPr>
            <w:tcW w:w="1046" w:type="dxa"/>
            <w:tcBorders>
              <w:top w:val="single" w:sz="4" w:space="0" w:color="auto"/>
              <w:left w:val="single" w:sz="4" w:space="0" w:color="auto"/>
              <w:bottom w:val="single" w:sz="4" w:space="0" w:color="auto"/>
              <w:right w:val="single" w:sz="4" w:space="0" w:color="auto"/>
            </w:tcBorders>
            <w:hideMark/>
          </w:tcPr>
          <w:p w14:paraId="63282155" w14:textId="77777777" w:rsidR="00F544AD" w:rsidRPr="00215B86" w:rsidRDefault="00F544AD" w:rsidP="00310F7F">
            <w:pPr>
              <w:jc w:val="center"/>
              <w:rPr>
                <w:rFonts w:ascii="Times New Roman" w:hAnsi="Times New Roman"/>
                <w:b/>
                <w:sz w:val="20"/>
                <w:szCs w:val="20"/>
                <w:lang w:eastAsia="pt-BR"/>
              </w:rPr>
            </w:pPr>
            <w:r w:rsidRPr="00215B86">
              <w:rPr>
                <w:rFonts w:ascii="Times New Roman" w:hAnsi="Times New Roman"/>
                <w:b/>
                <w:sz w:val="20"/>
                <w:szCs w:val="20"/>
                <w:lang w:eastAsia="pt-BR"/>
              </w:rPr>
              <w:t>Ausência</w:t>
            </w:r>
          </w:p>
        </w:tc>
      </w:tr>
      <w:tr w:rsidR="00F544AD" w:rsidRPr="00215B86" w14:paraId="2CD0FD5C" w14:textId="77777777" w:rsidTr="00310F7F">
        <w:trPr>
          <w:trHeight w:val="28"/>
          <w:jc w:val="center"/>
        </w:trPr>
        <w:tc>
          <w:tcPr>
            <w:tcW w:w="3344" w:type="dxa"/>
            <w:tcBorders>
              <w:top w:val="single" w:sz="4" w:space="0" w:color="auto"/>
              <w:left w:val="single" w:sz="4" w:space="0" w:color="auto"/>
              <w:bottom w:val="single" w:sz="4" w:space="0" w:color="auto"/>
              <w:right w:val="single" w:sz="4" w:space="0" w:color="auto"/>
            </w:tcBorders>
          </w:tcPr>
          <w:p w14:paraId="5E931218" w14:textId="77777777" w:rsidR="00F544AD" w:rsidRPr="00215B86" w:rsidRDefault="00F544AD" w:rsidP="00310F7F">
            <w:pPr>
              <w:rPr>
                <w:rFonts w:ascii="Times New Roman" w:hAnsi="Times New Roman"/>
                <w:sz w:val="20"/>
                <w:szCs w:val="20"/>
                <w:lang w:eastAsia="pt-BR"/>
              </w:rPr>
            </w:pPr>
            <w:r w:rsidRPr="00215B86">
              <w:rPr>
                <w:rFonts w:ascii="Times New Roman" w:hAnsi="Times New Roman"/>
                <w:sz w:val="20"/>
                <w:szCs w:val="20"/>
                <w:lang w:eastAsia="pt-BR"/>
              </w:rPr>
              <w:t>Luciane Diel de Freitas Pereira</w:t>
            </w:r>
          </w:p>
        </w:tc>
        <w:tc>
          <w:tcPr>
            <w:tcW w:w="2609" w:type="dxa"/>
            <w:tcBorders>
              <w:top w:val="single" w:sz="4" w:space="0" w:color="auto"/>
              <w:left w:val="single" w:sz="4" w:space="0" w:color="auto"/>
              <w:bottom w:val="single" w:sz="4" w:space="0" w:color="auto"/>
              <w:right w:val="single" w:sz="4" w:space="0" w:color="auto"/>
            </w:tcBorders>
            <w:hideMark/>
          </w:tcPr>
          <w:p w14:paraId="4B2A07CC" w14:textId="77777777" w:rsidR="00F544AD" w:rsidRPr="00215B86" w:rsidRDefault="00F544AD" w:rsidP="00310F7F">
            <w:pPr>
              <w:rPr>
                <w:rFonts w:ascii="Times New Roman" w:hAnsi="Times New Roman"/>
                <w:sz w:val="20"/>
                <w:szCs w:val="20"/>
                <w:lang w:eastAsia="pt-BR"/>
              </w:rPr>
            </w:pPr>
            <w:r w:rsidRPr="00215B86">
              <w:rPr>
                <w:rFonts w:ascii="Times New Roman" w:hAnsi="Times New Roman"/>
                <w:sz w:val="20"/>
                <w:szCs w:val="20"/>
                <w:lang w:eastAsia="pt-BR"/>
              </w:rPr>
              <w:t>Coordenadora</w:t>
            </w:r>
          </w:p>
        </w:tc>
        <w:tc>
          <w:tcPr>
            <w:tcW w:w="651" w:type="dxa"/>
            <w:tcBorders>
              <w:top w:val="single" w:sz="4" w:space="0" w:color="auto"/>
              <w:left w:val="single" w:sz="4" w:space="0" w:color="auto"/>
              <w:bottom w:val="single" w:sz="4" w:space="0" w:color="auto"/>
              <w:right w:val="single" w:sz="4" w:space="0" w:color="auto"/>
            </w:tcBorders>
          </w:tcPr>
          <w:p w14:paraId="2679F839" w14:textId="77777777" w:rsidR="00F544AD" w:rsidRPr="00215B86" w:rsidRDefault="00F544AD" w:rsidP="00310F7F">
            <w:pPr>
              <w:jc w:val="center"/>
              <w:rPr>
                <w:rFonts w:ascii="Times New Roman" w:hAnsi="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tcPr>
          <w:p w14:paraId="303477C0" w14:textId="77777777" w:rsidR="00F544AD" w:rsidRPr="00215B86" w:rsidRDefault="00F544AD" w:rsidP="00310F7F">
            <w:pPr>
              <w:rPr>
                <w:rFonts w:ascii="Times New Roman" w:hAnsi="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67E2E0CE" w14:textId="77777777" w:rsidR="00F544AD" w:rsidRPr="00215B86" w:rsidRDefault="00F544AD" w:rsidP="00310F7F">
            <w:pPr>
              <w:rPr>
                <w:rFonts w:ascii="Times New Roman" w:hAnsi="Times New Roman"/>
                <w:sz w:val="20"/>
                <w:szCs w:val="20"/>
                <w:lang w:eastAsia="pt-BR"/>
              </w:rPr>
            </w:pPr>
          </w:p>
        </w:tc>
        <w:tc>
          <w:tcPr>
            <w:tcW w:w="1046" w:type="dxa"/>
            <w:tcBorders>
              <w:top w:val="single" w:sz="4" w:space="0" w:color="auto"/>
              <w:left w:val="single" w:sz="4" w:space="0" w:color="auto"/>
              <w:bottom w:val="single" w:sz="4" w:space="0" w:color="auto"/>
              <w:right w:val="single" w:sz="4" w:space="0" w:color="auto"/>
            </w:tcBorders>
          </w:tcPr>
          <w:p w14:paraId="05D739CC" w14:textId="77777777" w:rsidR="00F544AD" w:rsidRPr="00215B86" w:rsidRDefault="00F544AD" w:rsidP="00310F7F">
            <w:pPr>
              <w:jc w:val="center"/>
              <w:rPr>
                <w:rFonts w:ascii="Times New Roman" w:hAnsi="Times New Roman"/>
                <w:sz w:val="20"/>
                <w:szCs w:val="20"/>
                <w:lang w:eastAsia="pt-BR"/>
              </w:rPr>
            </w:pPr>
          </w:p>
        </w:tc>
      </w:tr>
      <w:tr w:rsidR="00F544AD" w:rsidRPr="00215B86" w14:paraId="2EAFE3BD" w14:textId="77777777" w:rsidTr="00310F7F">
        <w:trPr>
          <w:trHeight w:val="28"/>
          <w:jc w:val="center"/>
        </w:trPr>
        <w:tc>
          <w:tcPr>
            <w:tcW w:w="3344" w:type="dxa"/>
            <w:tcBorders>
              <w:top w:val="single" w:sz="4" w:space="0" w:color="auto"/>
              <w:left w:val="single" w:sz="4" w:space="0" w:color="auto"/>
              <w:bottom w:val="single" w:sz="4" w:space="0" w:color="auto"/>
              <w:right w:val="single" w:sz="4" w:space="0" w:color="auto"/>
            </w:tcBorders>
          </w:tcPr>
          <w:p w14:paraId="68947960" w14:textId="77777777" w:rsidR="00F544AD" w:rsidRPr="00215B86" w:rsidRDefault="00F544AD" w:rsidP="00310F7F">
            <w:pPr>
              <w:rPr>
                <w:rFonts w:ascii="Times New Roman" w:hAnsi="Times New Roman"/>
                <w:sz w:val="20"/>
                <w:szCs w:val="20"/>
                <w:lang w:eastAsia="pt-BR"/>
              </w:rPr>
            </w:pPr>
            <w:r w:rsidRPr="00215B86">
              <w:rPr>
                <w:rFonts w:ascii="Times New Roman" w:hAnsi="Times New Roman"/>
                <w:sz w:val="20"/>
                <w:szCs w:val="20"/>
                <w:lang w:eastAsia="pt-BR"/>
              </w:rPr>
              <w:t>Sandra Queiroz Latta</w:t>
            </w:r>
          </w:p>
        </w:tc>
        <w:tc>
          <w:tcPr>
            <w:tcW w:w="2609" w:type="dxa"/>
            <w:tcBorders>
              <w:top w:val="single" w:sz="4" w:space="0" w:color="auto"/>
              <w:left w:val="single" w:sz="4" w:space="0" w:color="auto"/>
              <w:bottom w:val="single" w:sz="4" w:space="0" w:color="auto"/>
              <w:right w:val="single" w:sz="4" w:space="0" w:color="auto"/>
            </w:tcBorders>
            <w:hideMark/>
          </w:tcPr>
          <w:p w14:paraId="2301589B" w14:textId="77777777" w:rsidR="00F544AD" w:rsidRPr="00215B86" w:rsidRDefault="00F544AD" w:rsidP="00310F7F">
            <w:pPr>
              <w:rPr>
                <w:rFonts w:ascii="Times New Roman" w:hAnsi="Times New Roman"/>
                <w:sz w:val="20"/>
                <w:szCs w:val="20"/>
                <w:lang w:eastAsia="pt-BR"/>
              </w:rPr>
            </w:pPr>
            <w:r w:rsidRPr="00215B86">
              <w:rPr>
                <w:rFonts w:ascii="Times New Roman" w:hAnsi="Times New Roman"/>
                <w:sz w:val="20"/>
                <w:szCs w:val="20"/>
                <w:lang w:eastAsia="pt-BR"/>
              </w:rPr>
              <w:t>Coordenadora Adjunta</w:t>
            </w:r>
          </w:p>
        </w:tc>
        <w:tc>
          <w:tcPr>
            <w:tcW w:w="651" w:type="dxa"/>
            <w:tcBorders>
              <w:top w:val="single" w:sz="4" w:space="0" w:color="auto"/>
              <w:left w:val="single" w:sz="4" w:space="0" w:color="auto"/>
              <w:bottom w:val="single" w:sz="4" w:space="0" w:color="auto"/>
              <w:right w:val="single" w:sz="4" w:space="0" w:color="auto"/>
            </w:tcBorders>
          </w:tcPr>
          <w:p w14:paraId="05B0E809" w14:textId="77777777" w:rsidR="00F544AD" w:rsidRPr="00215B86" w:rsidRDefault="00F544AD" w:rsidP="00310F7F">
            <w:pPr>
              <w:jc w:val="center"/>
              <w:rPr>
                <w:rFonts w:ascii="Times New Roman" w:hAnsi="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tcPr>
          <w:p w14:paraId="6EC25DCF" w14:textId="77777777" w:rsidR="00F544AD" w:rsidRPr="00215B86" w:rsidRDefault="00F544AD" w:rsidP="00310F7F">
            <w:pPr>
              <w:rPr>
                <w:rFonts w:ascii="Times New Roman" w:hAnsi="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3195C569" w14:textId="77777777" w:rsidR="00F544AD" w:rsidRPr="00215B86" w:rsidRDefault="00F544AD" w:rsidP="00310F7F">
            <w:pPr>
              <w:rPr>
                <w:rFonts w:ascii="Times New Roman" w:hAnsi="Times New Roman"/>
                <w:sz w:val="20"/>
                <w:szCs w:val="20"/>
                <w:lang w:eastAsia="pt-BR"/>
              </w:rPr>
            </w:pPr>
          </w:p>
        </w:tc>
        <w:tc>
          <w:tcPr>
            <w:tcW w:w="1046" w:type="dxa"/>
            <w:tcBorders>
              <w:top w:val="single" w:sz="4" w:space="0" w:color="auto"/>
              <w:left w:val="single" w:sz="4" w:space="0" w:color="auto"/>
              <w:bottom w:val="single" w:sz="4" w:space="0" w:color="auto"/>
              <w:right w:val="single" w:sz="4" w:space="0" w:color="auto"/>
            </w:tcBorders>
          </w:tcPr>
          <w:p w14:paraId="59C326AF" w14:textId="77777777" w:rsidR="00F544AD" w:rsidRPr="00215B86" w:rsidRDefault="00F544AD" w:rsidP="00310F7F">
            <w:pPr>
              <w:jc w:val="center"/>
              <w:rPr>
                <w:rFonts w:ascii="Times New Roman" w:hAnsi="Times New Roman"/>
                <w:sz w:val="20"/>
                <w:szCs w:val="20"/>
                <w:lang w:eastAsia="pt-BR"/>
              </w:rPr>
            </w:pPr>
          </w:p>
        </w:tc>
      </w:tr>
      <w:tr w:rsidR="00F544AD" w:rsidRPr="00215B86" w14:paraId="3E1FA1EC" w14:textId="77777777" w:rsidTr="00310F7F">
        <w:trPr>
          <w:trHeight w:val="28"/>
          <w:jc w:val="center"/>
        </w:trPr>
        <w:tc>
          <w:tcPr>
            <w:tcW w:w="3344" w:type="dxa"/>
            <w:tcBorders>
              <w:top w:val="single" w:sz="4" w:space="0" w:color="auto"/>
              <w:left w:val="single" w:sz="4" w:space="0" w:color="auto"/>
              <w:bottom w:val="single" w:sz="4" w:space="0" w:color="auto"/>
              <w:right w:val="single" w:sz="4" w:space="0" w:color="auto"/>
            </w:tcBorders>
          </w:tcPr>
          <w:p w14:paraId="2CC08D2C" w14:textId="77777777" w:rsidR="00F544AD" w:rsidRPr="00215B86" w:rsidRDefault="00F544AD" w:rsidP="00310F7F">
            <w:pPr>
              <w:rPr>
                <w:rFonts w:ascii="Times New Roman" w:hAnsi="Times New Roman"/>
                <w:sz w:val="20"/>
                <w:szCs w:val="20"/>
                <w:lang w:eastAsia="pt-BR"/>
              </w:rPr>
            </w:pPr>
            <w:r w:rsidRPr="00215B86">
              <w:rPr>
                <w:rFonts w:ascii="Times New Roman" w:hAnsi="Times New Roman"/>
                <w:sz w:val="20"/>
                <w:szCs w:val="20"/>
                <w:lang w:eastAsia="pt-BR"/>
              </w:rPr>
              <w:t>Claudia Christina Torraca de Freitas</w:t>
            </w:r>
          </w:p>
        </w:tc>
        <w:tc>
          <w:tcPr>
            <w:tcW w:w="2609" w:type="dxa"/>
            <w:tcBorders>
              <w:top w:val="single" w:sz="4" w:space="0" w:color="auto"/>
              <w:left w:val="single" w:sz="4" w:space="0" w:color="auto"/>
              <w:bottom w:val="single" w:sz="4" w:space="0" w:color="auto"/>
              <w:right w:val="single" w:sz="4" w:space="0" w:color="auto"/>
            </w:tcBorders>
          </w:tcPr>
          <w:p w14:paraId="71F49DB5" w14:textId="77777777" w:rsidR="00F544AD" w:rsidRPr="00215B86" w:rsidRDefault="00F544AD" w:rsidP="00310F7F">
            <w:pPr>
              <w:rPr>
                <w:rFonts w:ascii="Times New Roman" w:hAnsi="Times New Roman"/>
                <w:sz w:val="20"/>
                <w:szCs w:val="20"/>
                <w:lang w:eastAsia="pt-BR"/>
              </w:rPr>
            </w:pPr>
            <w:r w:rsidRPr="00215B86">
              <w:rPr>
                <w:rFonts w:ascii="Times New Roman" w:hAnsi="Times New Roman"/>
                <w:sz w:val="20"/>
                <w:szCs w:val="20"/>
                <w:lang w:eastAsia="pt-BR"/>
              </w:rPr>
              <w:t>Membr</w:t>
            </w:r>
            <w:r>
              <w:rPr>
                <w:rFonts w:ascii="Times New Roman" w:hAnsi="Times New Roman"/>
                <w:sz w:val="20"/>
                <w:szCs w:val="20"/>
                <w:lang w:eastAsia="pt-BR"/>
              </w:rPr>
              <w:t>a</w:t>
            </w:r>
          </w:p>
        </w:tc>
        <w:tc>
          <w:tcPr>
            <w:tcW w:w="651" w:type="dxa"/>
            <w:tcBorders>
              <w:top w:val="single" w:sz="4" w:space="0" w:color="auto"/>
              <w:left w:val="single" w:sz="4" w:space="0" w:color="auto"/>
              <w:bottom w:val="single" w:sz="4" w:space="0" w:color="auto"/>
              <w:right w:val="single" w:sz="4" w:space="0" w:color="auto"/>
            </w:tcBorders>
          </w:tcPr>
          <w:p w14:paraId="505328F5" w14:textId="77777777" w:rsidR="00F544AD" w:rsidRPr="00215B86" w:rsidRDefault="00F544AD" w:rsidP="00310F7F">
            <w:pPr>
              <w:jc w:val="center"/>
              <w:rPr>
                <w:rFonts w:ascii="Times New Roman" w:hAnsi="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tcPr>
          <w:p w14:paraId="215710C1" w14:textId="77777777" w:rsidR="00F544AD" w:rsidRPr="00215B86" w:rsidRDefault="00F544AD" w:rsidP="00310F7F">
            <w:pPr>
              <w:rPr>
                <w:rFonts w:ascii="Times New Roman" w:hAnsi="Times New Roman"/>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14:paraId="242A761C" w14:textId="77777777" w:rsidR="00F544AD" w:rsidRPr="00215B86" w:rsidRDefault="00F544AD" w:rsidP="00310F7F">
            <w:pPr>
              <w:rPr>
                <w:rFonts w:ascii="Times New Roman" w:hAnsi="Times New Roman"/>
                <w:sz w:val="20"/>
                <w:szCs w:val="20"/>
                <w:lang w:eastAsia="pt-BR"/>
              </w:rPr>
            </w:pPr>
          </w:p>
        </w:tc>
        <w:tc>
          <w:tcPr>
            <w:tcW w:w="1046" w:type="dxa"/>
            <w:tcBorders>
              <w:top w:val="single" w:sz="4" w:space="0" w:color="auto"/>
              <w:left w:val="single" w:sz="4" w:space="0" w:color="auto"/>
              <w:bottom w:val="single" w:sz="4" w:space="0" w:color="auto"/>
              <w:right w:val="single" w:sz="4" w:space="0" w:color="auto"/>
            </w:tcBorders>
          </w:tcPr>
          <w:p w14:paraId="0C01DA48" w14:textId="77777777" w:rsidR="00F544AD" w:rsidRPr="00215B86" w:rsidRDefault="00F544AD" w:rsidP="00310F7F">
            <w:pPr>
              <w:jc w:val="center"/>
              <w:rPr>
                <w:rFonts w:ascii="Times New Roman" w:hAnsi="Times New Roman"/>
                <w:sz w:val="20"/>
                <w:szCs w:val="20"/>
                <w:lang w:eastAsia="pt-BR"/>
              </w:rPr>
            </w:pPr>
          </w:p>
        </w:tc>
      </w:tr>
      <w:tr w:rsidR="00F544AD" w:rsidRPr="00215B86" w14:paraId="5487F6C4" w14:textId="77777777" w:rsidTr="00310F7F">
        <w:trPr>
          <w:trHeight w:val="20"/>
          <w:jc w:val="center"/>
        </w:trPr>
        <w:tc>
          <w:tcPr>
            <w:tcW w:w="3344" w:type="dxa"/>
            <w:tcBorders>
              <w:top w:val="single" w:sz="4" w:space="0" w:color="auto"/>
              <w:left w:val="nil"/>
              <w:bottom w:val="single" w:sz="4" w:space="0" w:color="auto"/>
              <w:right w:val="nil"/>
            </w:tcBorders>
          </w:tcPr>
          <w:p w14:paraId="5E93A330" w14:textId="77777777" w:rsidR="00F544AD" w:rsidRPr="00215B86" w:rsidRDefault="00F544AD" w:rsidP="00310F7F">
            <w:pPr>
              <w:rPr>
                <w:rFonts w:ascii="Times New Roman" w:hAnsi="Times New Roman"/>
                <w:snapToGrid w:val="0"/>
                <w:sz w:val="24"/>
                <w:szCs w:val="24"/>
                <w:lang w:eastAsia="pt-BR"/>
              </w:rPr>
            </w:pPr>
          </w:p>
        </w:tc>
        <w:tc>
          <w:tcPr>
            <w:tcW w:w="2609" w:type="dxa"/>
            <w:tcBorders>
              <w:top w:val="single" w:sz="4" w:space="0" w:color="auto"/>
              <w:left w:val="nil"/>
              <w:bottom w:val="single" w:sz="4" w:space="0" w:color="auto"/>
              <w:right w:val="nil"/>
            </w:tcBorders>
            <w:vAlign w:val="center"/>
          </w:tcPr>
          <w:p w14:paraId="60E85B13" w14:textId="77777777" w:rsidR="00F544AD" w:rsidRPr="00215B86" w:rsidRDefault="00F544AD" w:rsidP="00310F7F">
            <w:pPr>
              <w:rPr>
                <w:rFonts w:ascii="Times New Roman" w:hAnsi="Times New Roman"/>
                <w:snapToGrid w:val="0"/>
                <w:sz w:val="24"/>
                <w:szCs w:val="24"/>
                <w:lang w:eastAsia="pt-BR"/>
              </w:rPr>
            </w:pPr>
          </w:p>
        </w:tc>
        <w:tc>
          <w:tcPr>
            <w:tcW w:w="651" w:type="dxa"/>
            <w:tcBorders>
              <w:top w:val="single" w:sz="4" w:space="0" w:color="auto"/>
              <w:left w:val="nil"/>
              <w:bottom w:val="single" w:sz="4" w:space="0" w:color="auto"/>
              <w:right w:val="nil"/>
            </w:tcBorders>
          </w:tcPr>
          <w:p w14:paraId="4CFAE4A8" w14:textId="77777777" w:rsidR="00F544AD" w:rsidRPr="00215B86" w:rsidRDefault="00F544AD" w:rsidP="00310F7F">
            <w:pPr>
              <w:rPr>
                <w:rFonts w:ascii="Times New Roman" w:hAnsi="Times New Roman"/>
                <w:sz w:val="24"/>
                <w:szCs w:val="24"/>
                <w:lang w:eastAsia="pt-BR"/>
              </w:rPr>
            </w:pPr>
          </w:p>
        </w:tc>
        <w:tc>
          <w:tcPr>
            <w:tcW w:w="567" w:type="dxa"/>
            <w:tcBorders>
              <w:top w:val="single" w:sz="4" w:space="0" w:color="auto"/>
              <w:left w:val="nil"/>
              <w:bottom w:val="single" w:sz="4" w:space="0" w:color="auto"/>
              <w:right w:val="nil"/>
            </w:tcBorders>
          </w:tcPr>
          <w:p w14:paraId="5022EB6E" w14:textId="77777777" w:rsidR="00F544AD" w:rsidRPr="00215B86" w:rsidRDefault="00F544AD" w:rsidP="00310F7F">
            <w:pPr>
              <w:rPr>
                <w:rFonts w:ascii="Times New Roman" w:hAnsi="Times New Roman"/>
                <w:sz w:val="24"/>
                <w:szCs w:val="24"/>
                <w:lang w:eastAsia="pt-BR"/>
              </w:rPr>
            </w:pPr>
          </w:p>
        </w:tc>
        <w:tc>
          <w:tcPr>
            <w:tcW w:w="1134" w:type="dxa"/>
            <w:tcBorders>
              <w:top w:val="single" w:sz="4" w:space="0" w:color="auto"/>
              <w:left w:val="nil"/>
              <w:bottom w:val="single" w:sz="4" w:space="0" w:color="auto"/>
              <w:right w:val="nil"/>
            </w:tcBorders>
          </w:tcPr>
          <w:p w14:paraId="66AEB21A" w14:textId="77777777" w:rsidR="00F544AD" w:rsidRPr="00215B86" w:rsidRDefault="00F544AD" w:rsidP="00310F7F">
            <w:pPr>
              <w:rPr>
                <w:rFonts w:ascii="Times New Roman" w:hAnsi="Times New Roman"/>
                <w:sz w:val="24"/>
                <w:szCs w:val="24"/>
                <w:lang w:eastAsia="pt-BR"/>
              </w:rPr>
            </w:pPr>
          </w:p>
        </w:tc>
        <w:tc>
          <w:tcPr>
            <w:tcW w:w="1046" w:type="dxa"/>
            <w:tcBorders>
              <w:top w:val="single" w:sz="4" w:space="0" w:color="auto"/>
              <w:left w:val="nil"/>
              <w:bottom w:val="single" w:sz="4" w:space="0" w:color="auto"/>
              <w:right w:val="nil"/>
            </w:tcBorders>
          </w:tcPr>
          <w:p w14:paraId="56F372CD" w14:textId="77777777" w:rsidR="00F544AD" w:rsidRPr="00215B86" w:rsidRDefault="00F544AD" w:rsidP="00310F7F">
            <w:pPr>
              <w:rPr>
                <w:rFonts w:ascii="Times New Roman" w:hAnsi="Times New Roman"/>
                <w:sz w:val="24"/>
                <w:szCs w:val="24"/>
                <w:lang w:eastAsia="pt-BR"/>
              </w:rPr>
            </w:pPr>
          </w:p>
        </w:tc>
      </w:tr>
      <w:tr w:rsidR="00F544AD" w:rsidRPr="00215B86" w14:paraId="61A0EB13" w14:textId="77777777" w:rsidTr="00310F7F">
        <w:trPr>
          <w:trHeight w:val="3874"/>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D9D9D9"/>
          </w:tcPr>
          <w:p w14:paraId="7F12A44D" w14:textId="77777777" w:rsidR="00F544AD" w:rsidRPr="00215B86" w:rsidRDefault="00F544AD" w:rsidP="00310F7F">
            <w:pPr>
              <w:rPr>
                <w:rFonts w:ascii="Times New Roman" w:hAnsi="Times New Roman"/>
                <w:b/>
                <w:sz w:val="24"/>
                <w:szCs w:val="24"/>
                <w:lang w:eastAsia="pt-BR"/>
              </w:rPr>
            </w:pPr>
            <w:r w:rsidRPr="00215B86">
              <w:rPr>
                <w:rFonts w:ascii="Times New Roman" w:hAnsi="Times New Roman"/>
                <w:b/>
                <w:sz w:val="24"/>
                <w:szCs w:val="24"/>
                <w:lang w:eastAsia="pt-BR"/>
              </w:rPr>
              <w:t>Histórico da votação:</w:t>
            </w:r>
          </w:p>
          <w:p w14:paraId="09361BC8" w14:textId="77777777" w:rsidR="00F544AD" w:rsidRPr="00215B86" w:rsidRDefault="00F544AD" w:rsidP="00310F7F">
            <w:pPr>
              <w:rPr>
                <w:rFonts w:ascii="Times New Roman" w:hAnsi="Times New Roman"/>
                <w:b/>
                <w:sz w:val="24"/>
                <w:szCs w:val="24"/>
                <w:lang w:eastAsia="pt-BR"/>
              </w:rPr>
            </w:pPr>
          </w:p>
          <w:p w14:paraId="7BD47A3B" w14:textId="77777777" w:rsidR="00F544AD" w:rsidRPr="00215B86" w:rsidRDefault="00F544AD" w:rsidP="00310F7F">
            <w:pPr>
              <w:rPr>
                <w:rFonts w:ascii="Times New Roman" w:hAnsi="Times New Roman"/>
                <w:b/>
                <w:sz w:val="24"/>
                <w:szCs w:val="24"/>
                <w:lang w:eastAsia="pt-BR"/>
              </w:rPr>
            </w:pPr>
            <w:r w:rsidRPr="00215B86">
              <w:rPr>
                <w:rFonts w:ascii="Times New Roman" w:hAnsi="Times New Roman"/>
                <w:b/>
                <w:sz w:val="24"/>
                <w:szCs w:val="24"/>
                <w:lang w:eastAsia="pt-BR"/>
              </w:rPr>
              <w:t>1</w:t>
            </w:r>
            <w:r>
              <w:rPr>
                <w:rFonts w:ascii="Times New Roman" w:hAnsi="Times New Roman"/>
                <w:b/>
                <w:sz w:val="24"/>
                <w:szCs w:val="24"/>
                <w:lang w:eastAsia="pt-BR"/>
              </w:rPr>
              <w:t>11</w:t>
            </w:r>
            <w:r w:rsidRPr="00215B86">
              <w:rPr>
                <w:rFonts w:ascii="Times New Roman" w:hAnsi="Times New Roman"/>
                <w:b/>
                <w:sz w:val="24"/>
                <w:szCs w:val="24"/>
                <w:lang w:eastAsia="pt-BR"/>
              </w:rPr>
              <w:t xml:space="preserve">ª REUNIÃO </w:t>
            </w:r>
            <w:r w:rsidRPr="00215B86">
              <w:rPr>
                <w:rFonts w:ascii="Times New Roman" w:hAnsi="Times New Roman"/>
                <w:b/>
                <w:sz w:val="24"/>
                <w:szCs w:val="24"/>
              </w:rPr>
              <w:t>ORDINÁRIA DA CFA-CAU/MS</w:t>
            </w:r>
            <w:r w:rsidRPr="00215B86">
              <w:rPr>
                <w:rFonts w:ascii="Times New Roman" w:hAnsi="Times New Roman"/>
                <w:b/>
                <w:sz w:val="24"/>
                <w:szCs w:val="24"/>
                <w:lang w:eastAsia="pt-BR"/>
              </w:rPr>
              <w:t xml:space="preserve"> (Online Plataforma GOOGLE MEET)</w:t>
            </w:r>
          </w:p>
          <w:p w14:paraId="21621A94" w14:textId="77777777" w:rsidR="00F544AD" w:rsidRPr="00215B86" w:rsidRDefault="00F544AD" w:rsidP="00310F7F">
            <w:pPr>
              <w:rPr>
                <w:rFonts w:ascii="Times New Roman" w:hAnsi="Times New Roman"/>
                <w:b/>
                <w:sz w:val="24"/>
                <w:szCs w:val="24"/>
                <w:lang w:eastAsia="pt-BR"/>
              </w:rPr>
            </w:pPr>
          </w:p>
          <w:p w14:paraId="4BA25E08" w14:textId="77777777" w:rsidR="00F544AD" w:rsidRPr="00215B86" w:rsidRDefault="00F544AD" w:rsidP="00310F7F">
            <w:pPr>
              <w:rPr>
                <w:rFonts w:ascii="Times New Roman" w:hAnsi="Times New Roman"/>
                <w:sz w:val="24"/>
                <w:szCs w:val="24"/>
                <w:lang w:eastAsia="pt-BR"/>
              </w:rPr>
            </w:pPr>
            <w:r w:rsidRPr="00215B86">
              <w:rPr>
                <w:rFonts w:ascii="Times New Roman" w:hAnsi="Times New Roman"/>
                <w:b/>
                <w:sz w:val="24"/>
                <w:szCs w:val="24"/>
                <w:lang w:eastAsia="pt-BR"/>
              </w:rPr>
              <w:t>Data:</w:t>
            </w:r>
            <w:r w:rsidRPr="00215B86">
              <w:rPr>
                <w:rFonts w:ascii="Times New Roman" w:hAnsi="Times New Roman"/>
                <w:sz w:val="24"/>
                <w:szCs w:val="24"/>
                <w:lang w:eastAsia="pt-BR"/>
              </w:rPr>
              <w:t xml:space="preserve"> </w:t>
            </w:r>
            <w:r>
              <w:rPr>
                <w:rFonts w:ascii="Times New Roman" w:hAnsi="Times New Roman"/>
                <w:sz w:val="24"/>
                <w:szCs w:val="24"/>
                <w:lang w:eastAsia="pt-BR"/>
              </w:rPr>
              <w:t>25</w:t>
            </w:r>
            <w:r w:rsidRPr="00215B86">
              <w:rPr>
                <w:rFonts w:ascii="Times New Roman" w:hAnsi="Times New Roman"/>
                <w:sz w:val="24"/>
                <w:szCs w:val="24"/>
                <w:lang w:eastAsia="pt-BR"/>
              </w:rPr>
              <w:t>/0</w:t>
            </w:r>
            <w:r>
              <w:rPr>
                <w:rFonts w:ascii="Times New Roman" w:hAnsi="Times New Roman"/>
                <w:sz w:val="24"/>
                <w:szCs w:val="24"/>
                <w:lang w:eastAsia="pt-BR"/>
              </w:rPr>
              <w:t>4</w:t>
            </w:r>
            <w:r w:rsidRPr="00215B86">
              <w:rPr>
                <w:rFonts w:ascii="Times New Roman" w:hAnsi="Times New Roman"/>
                <w:sz w:val="24"/>
                <w:szCs w:val="24"/>
                <w:lang w:eastAsia="pt-BR"/>
              </w:rPr>
              <w:t>/2024.</w:t>
            </w:r>
          </w:p>
          <w:p w14:paraId="2EFE3093" w14:textId="77777777" w:rsidR="00F544AD" w:rsidRPr="00215B86" w:rsidRDefault="00F544AD" w:rsidP="00310F7F">
            <w:pPr>
              <w:rPr>
                <w:rFonts w:ascii="Times New Roman" w:hAnsi="Times New Roman"/>
                <w:sz w:val="24"/>
                <w:szCs w:val="24"/>
                <w:lang w:eastAsia="pt-BR"/>
              </w:rPr>
            </w:pPr>
          </w:p>
          <w:p w14:paraId="689A3ECF" w14:textId="14C94910" w:rsidR="00F544AD" w:rsidRPr="00215B86" w:rsidRDefault="00F544AD" w:rsidP="00310F7F">
            <w:pPr>
              <w:jc w:val="both"/>
              <w:rPr>
                <w:rFonts w:ascii="Times New Roman" w:eastAsia="Times New Roman" w:hAnsi="Times New Roman"/>
                <w:bCs/>
                <w:color w:val="201F1E"/>
                <w:sz w:val="24"/>
                <w:szCs w:val="24"/>
                <w:bdr w:val="none" w:sz="0" w:space="0" w:color="auto" w:frame="1"/>
                <w:lang w:eastAsia="pt-BR"/>
              </w:rPr>
            </w:pPr>
            <w:r w:rsidRPr="00215B86">
              <w:rPr>
                <w:rFonts w:ascii="Times New Roman" w:hAnsi="Times New Roman"/>
                <w:b/>
                <w:sz w:val="24"/>
                <w:szCs w:val="24"/>
                <w:lang w:eastAsia="pt-BR"/>
              </w:rPr>
              <w:t>Matéria em votação:</w:t>
            </w:r>
            <w:r w:rsidRPr="00215B86">
              <w:rPr>
                <w:rFonts w:ascii="Times New Roman" w:hAnsi="Times New Roman"/>
                <w:sz w:val="24"/>
                <w:szCs w:val="24"/>
                <w:lang w:eastAsia="pt-BR"/>
              </w:rPr>
              <w:t xml:space="preserve"> </w:t>
            </w:r>
            <w:r w:rsidRPr="004D5953">
              <w:rPr>
                <w:rFonts w:ascii="Times New Roman" w:eastAsia="Times New Roman" w:hAnsi="Times New Roman"/>
                <w:bCs/>
                <w:color w:val="201F1E"/>
                <w:sz w:val="24"/>
                <w:szCs w:val="24"/>
                <w:bdr w:val="none" w:sz="0" w:space="0" w:color="auto" w:frame="1"/>
                <w:lang w:eastAsia="pt-BR"/>
              </w:rPr>
              <w:t>DELIBERAÇÃO DE COMISSÃO Nº 0</w:t>
            </w:r>
            <w:r>
              <w:rPr>
                <w:rFonts w:ascii="Times New Roman" w:eastAsia="Times New Roman" w:hAnsi="Times New Roman"/>
                <w:bCs/>
                <w:color w:val="201F1E"/>
                <w:sz w:val="24"/>
                <w:szCs w:val="24"/>
                <w:bdr w:val="none" w:sz="0" w:space="0" w:color="auto" w:frame="1"/>
                <w:lang w:eastAsia="pt-BR"/>
              </w:rPr>
              <w:t>10</w:t>
            </w:r>
            <w:r w:rsidRPr="004D5953">
              <w:rPr>
                <w:rFonts w:ascii="Times New Roman" w:eastAsia="Times New Roman" w:hAnsi="Times New Roman"/>
                <w:bCs/>
                <w:color w:val="201F1E"/>
                <w:sz w:val="24"/>
                <w:szCs w:val="24"/>
                <w:bdr w:val="none" w:sz="0" w:space="0" w:color="auto" w:frame="1"/>
                <w:lang w:eastAsia="pt-BR"/>
              </w:rPr>
              <w:t>/2024-2026 – 111ª CFA</w:t>
            </w:r>
          </w:p>
          <w:p w14:paraId="00686903" w14:textId="77777777" w:rsidR="00F544AD" w:rsidRPr="00215B86" w:rsidRDefault="00F544AD" w:rsidP="00310F7F">
            <w:pPr>
              <w:jc w:val="both"/>
              <w:rPr>
                <w:rFonts w:ascii="Times New Roman" w:hAnsi="Times New Roman"/>
                <w:sz w:val="24"/>
                <w:szCs w:val="24"/>
                <w:lang w:eastAsia="pt-BR"/>
              </w:rPr>
            </w:pPr>
          </w:p>
          <w:p w14:paraId="40915B73" w14:textId="77777777" w:rsidR="00F544AD" w:rsidRPr="00215B86" w:rsidRDefault="00F544AD" w:rsidP="00310F7F">
            <w:pPr>
              <w:rPr>
                <w:rFonts w:ascii="Times New Roman" w:hAnsi="Times New Roman"/>
                <w:b/>
                <w:sz w:val="24"/>
                <w:szCs w:val="24"/>
                <w:lang w:eastAsia="pt-BR"/>
              </w:rPr>
            </w:pPr>
            <w:r w:rsidRPr="00215B86">
              <w:rPr>
                <w:rFonts w:ascii="Times New Roman" w:hAnsi="Times New Roman"/>
                <w:b/>
                <w:sz w:val="24"/>
                <w:szCs w:val="24"/>
                <w:lang w:eastAsia="pt-BR"/>
              </w:rPr>
              <w:t>Resultado da votação: Sim</w:t>
            </w:r>
            <w:r w:rsidRPr="00215B86">
              <w:rPr>
                <w:rFonts w:ascii="Times New Roman" w:hAnsi="Times New Roman"/>
                <w:sz w:val="24"/>
                <w:szCs w:val="24"/>
                <w:lang w:eastAsia="pt-BR"/>
              </w:rPr>
              <w:t xml:space="preserve"> (</w:t>
            </w:r>
            <w:r>
              <w:rPr>
                <w:rFonts w:ascii="Times New Roman" w:hAnsi="Times New Roman"/>
                <w:sz w:val="24"/>
                <w:szCs w:val="24"/>
                <w:lang w:eastAsia="pt-BR"/>
              </w:rPr>
              <w:t>0</w:t>
            </w:r>
            <w:r w:rsidRPr="00215B86">
              <w:rPr>
                <w:rFonts w:ascii="Times New Roman" w:hAnsi="Times New Roman"/>
                <w:sz w:val="24"/>
                <w:szCs w:val="24"/>
                <w:lang w:eastAsia="pt-BR"/>
              </w:rPr>
              <w:t xml:space="preserve">) </w:t>
            </w:r>
            <w:r w:rsidRPr="00215B86">
              <w:rPr>
                <w:rFonts w:ascii="Times New Roman" w:hAnsi="Times New Roman"/>
                <w:b/>
                <w:sz w:val="24"/>
                <w:szCs w:val="24"/>
                <w:lang w:eastAsia="pt-BR"/>
              </w:rPr>
              <w:t>Não</w:t>
            </w:r>
            <w:r w:rsidRPr="00215B86">
              <w:rPr>
                <w:rFonts w:ascii="Times New Roman" w:hAnsi="Times New Roman"/>
                <w:sz w:val="24"/>
                <w:szCs w:val="24"/>
                <w:lang w:eastAsia="pt-BR"/>
              </w:rPr>
              <w:t xml:space="preserve"> (0) </w:t>
            </w:r>
            <w:r w:rsidRPr="00215B86">
              <w:rPr>
                <w:rFonts w:ascii="Times New Roman" w:hAnsi="Times New Roman"/>
                <w:b/>
                <w:sz w:val="24"/>
                <w:szCs w:val="24"/>
                <w:lang w:eastAsia="pt-BR"/>
              </w:rPr>
              <w:t>Abstenções</w:t>
            </w:r>
            <w:r w:rsidRPr="00215B86">
              <w:rPr>
                <w:rFonts w:ascii="Times New Roman" w:hAnsi="Times New Roman"/>
                <w:sz w:val="24"/>
                <w:szCs w:val="24"/>
                <w:lang w:eastAsia="pt-BR"/>
              </w:rPr>
              <w:t xml:space="preserve"> (0) </w:t>
            </w:r>
            <w:r w:rsidRPr="00215B86">
              <w:rPr>
                <w:rFonts w:ascii="Times New Roman" w:hAnsi="Times New Roman"/>
                <w:b/>
                <w:sz w:val="24"/>
                <w:szCs w:val="24"/>
                <w:lang w:eastAsia="pt-BR"/>
              </w:rPr>
              <w:t>Ausências</w:t>
            </w:r>
            <w:r w:rsidRPr="00215B86">
              <w:rPr>
                <w:rFonts w:ascii="Times New Roman" w:hAnsi="Times New Roman"/>
                <w:sz w:val="24"/>
                <w:szCs w:val="24"/>
                <w:lang w:eastAsia="pt-BR"/>
              </w:rPr>
              <w:t xml:space="preserve"> (</w:t>
            </w:r>
            <w:r>
              <w:rPr>
                <w:rFonts w:ascii="Times New Roman" w:hAnsi="Times New Roman"/>
                <w:sz w:val="24"/>
                <w:szCs w:val="24"/>
                <w:lang w:eastAsia="pt-BR"/>
              </w:rPr>
              <w:t>0</w:t>
            </w:r>
            <w:r w:rsidRPr="00215B86">
              <w:rPr>
                <w:rFonts w:ascii="Times New Roman" w:hAnsi="Times New Roman"/>
                <w:sz w:val="24"/>
                <w:szCs w:val="24"/>
                <w:lang w:eastAsia="pt-BR"/>
              </w:rPr>
              <w:t xml:space="preserve">) </w:t>
            </w:r>
            <w:r w:rsidRPr="00215B86">
              <w:rPr>
                <w:rFonts w:ascii="Times New Roman" w:hAnsi="Times New Roman"/>
                <w:b/>
                <w:sz w:val="24"/>
                <w:szCs w:val="24"/>
                <w:lang w:eastAsia="pt-BR"/>
              </w:rPr>
              <w:t xml:space="preserve">Total </w:t>
            </w:r>
            <w:r w:rsidRPr="00215B86">
              <w:rPr>
                <w:rFonts w:ascii="Times New Roman" w:hAnsi="Times New Roman"/>
                <w:sz w:val="24"/>
                <w:szCs w:val="24"/>
                <w:lang w:eastAsia="pt-BR"/>
              </w:rPr>
              <w:t>(</w:t>
            </w:r>
            <w:r>
              <w:rPr>
                <w:rFonts w:ascii="Times New Roman" w:hAnsi="Times New Roman"/>
                <w:sz w:val="24"/>
                <w:szCs w:val="24"/>
                <w:lang w:eastAsia="pt-BR"/>
              </w:rPr>
              <w:t>0</w:t>
            </w:r>
            <w:r w:rsidRPr="00215B86">
              <w:rPr>
                <w:rFonts w:ascii="Times New Roman" w:hAnsi="Times New Roman"/>
                <w:sz w:val="24"/>
                <w:szCs w:val="24"/>
                <w:lang w:eastAsia="pt-BR"/>
              </w:rPr>
              <w:t xml:space="preserve">) </w:t>
            </w:r>
          </w:p>
          <w:p w14:paraId="236E2FEF" w14:textId="77777777" w:rsidR="00F544AD" w:rsidRPr="00215B86" w:rsidRDefault="00F544AD" w:rsidP="00310F7F">
            <w:pPr>
              <w:rPr>
                <w:rFonts w:ascii="Times New Roman" w:hAnsi="Times New Roman"/>
                <w:b/>
                <w:sz w:val="24"/>
                <w:szCs w:val="24"/>
                <w:lang w:eastAsia="pt-BR"/>
              </w:rPr>
            </w:pPr>
          </w:p>
          <w:p w14:paraId="5531ADED" w14:textId="77777777" w:rsidR="00F544AD" w:rsidRDefault="00F544AD" w:rsidP="00310F7F">
            <w:pPr>
              <w:rPr>
                <w:rFonts w:ascii="Times New Roman" w:hAnsi="Times New Roman"/>
                <w:sz w:val="24"/>
                <w:szCs w:val="24"/>
                <w:lang w:eastAsia="pt-BR"/>
              </w:rPr>
            </w:pPr>
            <w:r w:rsidRPr="00215B86">
              <w:rPr>
                <w:rFonts w:ascii="Times New Roman" w:hAnsi="Times New Roman"/>
                <w:b/>
                <w:sz w:val="24"/>
                <w:szCs w:val="24"/>
                <w:lang w:eastAsia="pt-BR"/>
              </w:rPr>
              <w:t>Ocorrências</w:t>
            </w:r>
            <w:r w:rsidRPr="00215B86">
              <w:rPr>
                <w:rFonts w:ascii="Times New Roman" w:hAnsi="Times New Roman"/>
                <w:sz w:val="24"/>
                <w:szCs w:val="24"/>
                <w:lang w:eastAsia="pt-BR"/>
              </w:rPr>
              <w:t xml:space="preserve">: </w:t>
            </w:r>
          </w:p>
          <w:p w14:paraId="6DEA4F96" w14:textId="77777777" w:rsidR="00F544AD" w:rsidRPr="00215B86" w:rsidRDefault="00F544AD" w:rsidP="00310F7F">
            <w:pPr>
              <w:rPr>
                <w:rFonts w:ascii="Times New Roman" w:hAnsi="Times New Roman"/>
                <w:b/>
                <w:sz w:val="24"/>
                <w:szCs w:val="24"/>
                <w:lang w:eastAsia="pt-BR"/>
              </w:rPr>
            </w:pPr>
          </w:p>
          <w:p w14:paraId="50FC1C4F" w14:textId="77777777" w:rsidR="00F544AD" w:rsidRPr="00215B86" w:rsidRDefault="00F544AD" w:rsidP="00310F7F">
            <w:pPr>
              <w:rPr>
                <w:rFonts w:ascii="Times New Roman" w:hAnsi="Times New Roman"/>
                <w:b/>
                <w:sz w:val="24"/>
                <w:szCs w:val="24"/>
                <w:lang w:eastAsia="pt-BR"/>
              </w:rPr>
            </w:pPr>
            <w:r w:rsidRPr="00215B86">
              <w:rPr>
                <w:rFonts w:ascii="Times New Roman" w:hAnsi="Times New Roman"/>
                <w:b/>
                <w:sz w:val="24"/>
                <w:szCs w:val="24"/>
                <w:lang w:eastAsia="pt-BR"/>
              </w:rPr>
              <w:t>Assessoria Técnica: Carolina Rodrigues Colen Ribeiro.</w:t>
            </w:r>
          </w:p>
          <w:p w14:paraId="72D6F569" w14:textId="77777777" w:rsidR="00F544AD" w:rsidRPr="00215B86" w:rsidRDefault="00F544AD" w:rsidP="00310F7F">
            <w:pPr>
              <w:rPr>
                <w:rFonts w:ascii="Times New Roman" w:hAnsi="Times New Roman"/>
                <w:b/>
                <w:sz w:val="24"/>
                <w:szCs w:val="24"/>
                <w:lang w:eastAsia="pt-BR"/>
              </w:rPr>
            </w:pPr>
          </w:p>
          <w:p w14:paraId="3B91C0DE" w14:textId="77777777" w:rsidR="00F544AD" w:rsidRPr="00215B86" w:rsidRDefault="00F544AD" w:rsidP="00310F7F">
            <w:pPr>
              <w:rPr>
                <w:rFonts w:ascii="Times New Roman" w:hAnsi="Times New Roman"/>
                <w:sz w:val="24"/>
                <w:szCs w:val="24"/>
                <w:lang w:eastAsia="pt-BR"/>
              </w:rPr>
            </w:pPr>
            <w:r w:rsidRPr="00215B86">
              <w:rPr>
                <w:rFonts w:ascii="Times New Roman" w:hAnsi="Times New Roman"/>
                <w:b/>
                <w:sz w:val="24"/>
                <w:szCs w:val="24"/>
                <w:lang w:eastAsia="pt-BR"/>
              </w:rPr>
              <w:t xml:space="preserve">Condução dos trabalhos </w:t>
            </w:r>
            <w:r w:rsidRPr="00215B86">
              <w:rPr>
                <w:rFonts w:ascii="Times New Roman" w:hAnsi="Times New Roman"/>
                <w:sz w:val="24"/>
                <w:szCs w:val="24"/>
                <w:lang w:eastAsia="pt-BR"/>
              </w:rPr>
              <w:t>(Coordenador</w:t>
            </w:r>
            <w:r>
              <w:rPr>
                <w:rFonts w:ascii="Times New Roman" w:hAnsi="Times New Roman"/>
                <w:sz w:val="24"/>
                <w:szCs w:val="24"/>
                <w:lang w:eastAsia="pt-BR"/>
              </w:rPr>
              <w:t>a</w:t>
            </w:r>
            <w:r w:rsidRPr="00215B86">
              <w:rPr>
                <w:rFonts w:ascii="Times New Roman" w:hAnsi="Times New Roman"/>
                <w:sz w:val="24"/>
                <w:szCs w:val="24"/>
                <w:lang w:eastAsia="pt-BR"/>
              </w:rPr>
              <w:t>): Luciane Diel de Freitas Pereira.</w:t>
            </w:r>
          </w:p>
        </w:tc>
      </w:tr>
    </w:tbl>
    <w:p w14:paraId="75671D5A" w14:textId="77777777" w:rsidR="00F544AD" w:rsidRPr="00215B86" w:rsidRDefault="00F544AD" w:rsidP="00F544AD">
      <w:pPr>
        <w:ind w:left="1134" w:right="1268" w:firstLine="706"/>
        <w:rPr>
          <w:rFonts w:ascii="Times New Roman" w:hAnsi="Times New Roman"/>
          <w:sz w:val="24"/>
          <w:szCs w:val="24"/>
        </w:rPr>
      </w:pPr>
    </w:p>
    <w:bookmarkEnd w:id="1"/>
    <w:p w14:paraId="48F0A28C" w14:textId="0FDE03A7" w:rsidR="008F7884" w:rsidRPr="007E1601" w:rsidRDefault="008F7884" w:rsidP="00F544AD">
      <w:pPr>
        <w:tabs>
          <w:tab w:val="left" w:pos="7155"/>
        </w:tabs>
        <w:rPr>
          <w:bCs/>
        </w:rPr>
      </w:pPr>
    </w:p>
    <w:sectPr w:rsidR="008F7884" w:rsidRPr="007E1601" w:rsidSect="00933135">
      <w:headerReference w:type="default" r:id="rId7"/>
      <w:footerReference w:type="default" r:id="rId8"/>
      <w:pgSz w:w="11906" w:h="16838"/>
      <w:pgMar w:top="1843" w:right="1077" w:bottom="2835" w:left="1077"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0D85" w14:textId="77777777" w:rsidR="008B3616" w:rsidRDefault="008B3616" w:rsidP="00A15C49">
      <w:r>
        <w:separator/>
      </w:r>
    </w:p>
  </w:endnote>
  <w:endnote w:type="continuationSeparator" w:id="0">
    <w:p w14:paraId="6CD79339" w14:textId="77777777" w:rsidR="008B3616" w:rsidRDefault="008B3616" w:rsidP="00A1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Condensed">
    <w:altName w:val="Calibri"/>
    <w:charset w:val="00"/>
    <w:family w:val="auto"/>
    <w:pitch w:val="variable"/>
    <w:sig w:usb0="A00000AF" w:usb1="40002048" w:usb2="00000000" w:usb3="00000000" w:csb0="0000011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7A96" w14:textId="77777777" w:rsidR="003E10CD" w:rsidRDefault="003E10CD">
    <w:pPr>
      <w:pStyle w:val="Rodap"/>
      <w:jc w:val="right"/>
    </w:pPr>
  </w:p>
  <w:p w14:paraId="600E87AF" w14:textId="3DCE1B80" w:rsidR="00376764" w:rsidRDefault="00F544AD" w:rsidP="00561546">
    <w:pPr>
      <w:rPr>
        <w:rFonts w:ascii="DaxCondensed" w:hAnsi="DaxCondensed"/>
        <w:color w:val="006666"/>
        <w:sz w:val="18"/>
        <w:szCs w:val="18"/>
      </w:rPr>
    </w:pPr>
    <w:r>
      <w:rPr>
        <w:noProof/>
      </w:rPr>
      <mc:AlternateContent>
        <mc:Choice Requires="wps">
          <w:drawing>
            <wp:anchor distT="4294967295" distB="4294967295" distL="114300" distR="114300" simplePos="0" relativeHeight="251658752" behindDoc="1" locked="0" layoutInCell="1" allowOverlap="1" wp14:anchorId="78799B9C" wp14:editId="0C5541E8">
              <wp:simplePos x="0" y="0"/>
              <wp:positionH relativeFrom="column">
                <wp:posOffset>-1643380</wp:posOffset>
              </wp:positionH>
              <wp:positionV relativeFrom="paragraph">
                <wp:posOffset>-32386</wp:posOffset>
              </wp:positionV>
              <wp:extent cx="8376920" cy="0"/>
              <wp:effectExtent l="0" t="0" r="0" b="0"/>
              <wp:wrapNone/>
              <wp:docPr id="1678858129"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6920" cy="0"/>
                      </a:xfrm>
                      <a:prstGeom prst="straightConnector1">
                        <a:avLst/>
                      </a:prstGeom>
                      <a:noFill/>
                      <a:ln w="15875">
                        <a:solidFill>
                          <a:srgbClr val="006666"/>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C9E6ED5" id="_x0000_t32" coordsize="21600,21600" o:spt="32" o:oned="t" path="m,l21600,21600e" filled="f">
              <v:path arrowok="t" fillok="f" o:connecttype="none"/>
              <o:lock v:ext="edit" shapetype="t"/>
            </v:shapetype>
            <v:shape id="Conector de Seta Reta 1" o:spid="_x0000_s1026" type="#_x0000_t32" style="position:absolute;margin-left:-129.4pt;margin-top:-2.55pt;width:659.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" strokecolor="#066" strokeweight="1.25pt"/>
          </w:pict>
        </mc:Fallback>
      </mc:AlternateContent>
    </w:r>
    <w:r w:rsidR="00561546" w:rsidRPr="00263E6D">
      <w:rPr>
        <w:rFonts w:ascii="DaxCondensed" w:hAnsi="DaxCondensed"/>
        <w:color w:val="006666"/>
        <w:sz w:val="18"/>
        <w:szCs w:val="18"/>
      </w:rPr>
      <w:t xml:space="preserve">Rua Doutor Ferreira, 28, Centro | CEP: 79.002-240 - Campo Grande/MS | Telefones: (67) 3306 3252 / 3306 7848. </w:t>
    </w:r>
  </w:p>
  <w:p w14:paraId="28783172" w14:textId="77777777" w:rsidR="00561546" w:rsidRPr="00263E6D" w:rsidRDefault="00561546" w:rsidP="00561546">
    <w:pPr>
      <w:rPr>
        <w:color w:val="006666"/>
        <w:sz w:val="18"/>
        <w:szCs w:val="18"/>
      </w:rPr>
    </w:pPr>
    <w:r w:rsidRPr="00263E6D">
      <w:rPr>
        <w:rFonts w:ascii="DaxCondensed" w:hAnsi="DaxCondensed"/>
        <w:color w:val="006666"/>
        <w:sz w:val="18"/>
        <w:szCs w:val="18"/>
      </w:rPr>
      <w:t>www.caums.gov.br / atendimento@caums.gov.br</w:t>
    </w:r>
  </w:p>
  <w:p w14:paraId="260DB955" w14:textId="77777777" w:rsidR="003E10CD" w:rsidRDefault="003E10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368" w14:textId="77777777" w:rsidR="008B3616" w:rsidRDefault="008B3616" w:rsidP="00A15C49">
      <w:r>
        <w:separator/>
      </w:r>
    </w:p>
  </w:footnote>
  <w:footnote w:type="continuationSeparator" w:id="0">
    <w:p w14:paraId="2CD21ACA" w14:textId="77777777" w:rsidR="008B3616" w:rsidRDefault="008B3616" w:rsidP="00A1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E5D7" w14:textId="1D1B3EF6" w:rsidR="00C12CD9" w:rsidRDefault="00F544AD">
    <w:pPr>
      <w:spacing w:line="14" w:lineRule="auto"/>
      <w:rPr>
        <w:sz w:val="20"/>
        <w:szCs w:val="20"/>
      </w:rPr>
    </w:pPr>
    <w:r>
      <w:rPr>
        <w:noProof/>
      </w:rPr>
      <w:drawing>
        <wp:anchor distT="0" distB="0" distL="114300" distR="114300" simplePos="0" relativeHeight="251657728" behindDoc="1" locked="0" layoutInCell="1" allowOverlap="1" wp14:anchorId="0477791E" wp14:editId="7B2D8A30">
          <wp:simplePos x="0" y="0"/>
          <wp:positionH relativeFrom="page">
            <wp:posOffset>7620</wp:posOffset>
          </wp:positionH>
          <wp:positionV relativeFrom="paragraph">
            <wp:posOffset>-324485</wp:posOffset>
          </wp:positionV>
          <wp:extent cx="7539355" cy="758190"/>
          <wp:effectExtent l="0" t="0" r="0" b="0"/>
          <wp:wrapNone/>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355" cy="758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1" allowOverlap="1" wp14:anchorId="766E171D" wp14:editId="7DB90649">
              <wp:simplePos x="0" y="0"/>
              <wp:positionH relativeFrom="page">
                <wp:posOffset>3555365</wp:posOffset>
              </wp:positionH>
              <wp:positionV relativeFrom="page">
                <wp:posOffset>1264920</wp:posOffset>
              </wp:positionV>
              <wp:extent cx="720725" cy="165735"/>
              <wp:effectExtent l="0" t="0" r="0" b="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BACE" w14:textId="77777777" w:rsidR="00C12CD9" w:rsidRDefault="00C12CD9">
                          <w:pPr>
                            <w:spacing w:line="245" w:lineRule="exact"/>
                            <w:ind w:left="20"/>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E171D" id="_x0000_t202" coordsize="21600,21600" o:spt="202" path="m,l,21600r21600,l21600,xe">
              <v:stroke joinstyle="miter"/>
              <v:path gradientshapeok="t" o:connecttype="rect"/>
            </v:shapetype>
            <v:shape id="Caixa de texto 19" o:spid="_x0000_s1030" type="#_x0000_t202" style="position:absolute;margin-left:279.95pt;margin-top:99.6pt;width:56.7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" filled="f" stroked="f">
              <v:textbox inset="0,0,0,0">
                <w:txbxContent>
                  <w:p w14:paraId="1CA8BACE" w14:textId="77777777" w:rsidR="00C12CD9" w:rsidRDefault="00C12CD9">
                    <w:pPr>
                      <w:spacing w:line="245" w:lineRule="exact"/>
                      <w:ind w:left="20"/>
                      <w:rPr>
                        <w:rFonts w:ascii="Times New Roman" w:eastAsia="Times New Roman" w:hAnsi="Times New Roman"/>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49"/>
    <w:rsid w:val="0000220E"/>
    <w:rsid w:val="00031116"/>
    <w:rsid w:val="00051F57"/>
    <w:rsid w:val="00092462"/>
    <w:rsid w:val="000A119E"/>
    <w:rsid w:val="000C2B50"/>
    <w:rsid w:val="000C6129"/>
    <w:rsid w:val="000E1D33"/>
    <w:rsid w:val="000E726E"/>
    <w:rsid w:val="00102641"/>
    <w:rsid w:val="00106684"/>
    <w:rsid w:val="00107652"/>
    <w:rsid w:val="00111378"/>
    <w:rsid w:val="00111BDB"/>
    <w:rsid w:val="00120137"/>
    <w:rsid w:val="001212F7"/>
    <w:rsid w:val="00131F00"/>
    <w:rsid w:val="001321F9"/>
    <w:rsid w:val="001440B1"/>
    <w:rsid w:val="00145449"/>
    <w:rsid w:val="001933E5"/>
    <w:rsid w:val="001C0BB2"/>
    <w:rsid w:val="001E1D3A"/>
    <w:rsid w:val="001E207D"/>
    <w:rsid w:val="001E2AED"/>
    <w:rsid w:val="001F5EC4"/>
    <w:rsid w:val="002026BA"/>
    <w:rsid w:val="00216A15"/>
    <w:rsid w:val="00242C53"/>
    <w:rsid w:val="002570F5"/>
    <w:rsid w:val="0026477C"/>
    <w:rsid w:val="00293FA9"/>
    <w:rsid w:val="002976FF"/>
    <w:rsid w:val="002C0C2B"/>
    <w:rsid w:val="002C25FA"/>
    <w:rsid w:val="002D2074"/>
    <w:rsid w:val="002E79D3"/>
    <w:rsid w:val="002F5F37"/>
    <w:rsid w:val="00312EFB"/>
    <w:rsid w:val="00324347"/>
    <w:rsid w:val="00332D99"/>
    <w:rsid w:val="003464CF"/>
    <w:rsid w:val="00363DC4"/>
    <w:rsid w:val="003670DB"/>
    <w:rsid w:val="00376764"/>
    <w:rsid w:val="00386471"/>
    <w:rsid w:val="00387C5D"/>
    <w:rsid w:val="003903AD"/>
    <w:rsid w:val="003913D8"/>
    <w:rsid w:val="003B3A47"/>
    <w:rsid w:val="003C4B6A"/>
    <w:rsid w:val="003D17F6"/>
    <w:rsid w:val="003D5875"/>
    <w:rsid w:val="003D7989"/>
    <w:rsid w:val="003E10CD"/>
    <w:rsid w:val="003E7B07"/>
    <w:rsid w:val="003F0364"/>
    <w:rsid w:val="00400175"/>
    <w:rsid w:val="00401DC4"/>
    <w:rsid w:val="00450A9C"/>
    <w:rsid w:val="00451928"/>
    <w:rsid w:val="00451CD3"/>
    <w:rsid w:val="004553D9"/>
    <w:rsid w:val="00462839"/>
    <w:rsid w:val="00465630"/>
    <w:rsid w:val="00470355"/>
    <w:rsid w:val="00472EF5"/>
    <w:rsid w:val="00476DFD"/>
    <w:rsid w:val="004A76A1"/>
    <w:rsid w:val="004C3736"/>
    <w:rsid w:val="004D0FFE"/>
    <w:rsid w:val="004D7AAF"/>
    <w:rsid w:val="004E1320"/>
    <w:rsid w:val="004E2002"/>
    <w:rsid w:val="004E7319"/>
    <w:rsid w:val="00507E8F"/>
    <w:rsid w:val="00510913"/>
    <w:rsid w:val="00533FF4"/>
    <w:rsid w:val="00541175"/>
    <w:rsid w:val="0054152B"/>
    <w:rsid w:val="00543169"/>
    <w:rsid w:val="005543DE"/>
    <w:rsid w:val="005556D1"/>
    <w:rsid w:val="0055719F"/>
    <w:rsid w:val="00561546"/>
    <w:rsid w:val="005666E7"/>
    <w:rsid w:val="00572F10"/>
    <w:rsid w:val="0058507F"/>
    <w:rsid w:val="00591DA8"/>
    <w:rsid w:val="0059791B"/>
    <w:rsid w:val="005A20EA"/>
    <w:rsid w:val="005A2D00"/>
    <w:rsid w:val="005A45FB"/>
    <w:rsid w:val="005A68E5"/>
    <w:rsid w:val="005C40A0"/>
    <w:rsid w:val="005E0CC7"/>
    <w:rsid w:val="005E1130"/>
    <w:rsid w:val="0061045F"/>
    <w:rsid w:val="00611826"/>
    <w:rsid w:val="00612F9F"/>
    <w:rsid w:val="006227B5"/>
    <w:rsid w:val="00646837"/>
    <w:rsid w:val="0065558C"/>
    <w:rsid w:val="00662DF9"/>
    <w:rsid w:val="0066547F"/>
    <w:rsid w:val="006672F4"/>
    <w:rsid w:val="00672516"/>
    <w:rsid w:val="00681674"/>
    <w:rsid w:val="006B5690"/>
    <w:rsid w:val="006B5FFE"/>
    <w:rsid w:val="006C120E"/>
    <w:rsid w:val="006C2B79"/>
    <w:rsid w:val="006C46F8"/>
    <w:rsid w:val="006C5E15"/>
    <w:rsid w:val="006E3C5F"/>
    <w:rsid w:val="006E76BD"/>
    <w:rsid w:val="006F5C64"/>
    <w:rsid w:val="007007E4"/>
    <w:rsid w:val="00712A1A"/>
    <w:rsid w:val="00720AF4"/>
    <w:rsid w:val="00731A43"/>
    <w:rsid w:val="00742550"/>
    <w:rsid w:val="00746766"/>
    <w:rsid w:val="00773AD7"/>
    <w:rsid w:val="00796457"/>
    <w:rsid w:val="007B3288"/>
    <w:rsid w:val="007C23D5"/>
    <w:rsid w:val="007D2708"/>
    <w:rsid w:val="007F05E6"/>
    <w:rsid w:val="007F73AB"/>
    <w:rsid w:val="008032AF"/>
    <w:rsid w:val="00826D89"/>
    <w:rsid w:val="00831897"/>
    <w:rsid w:val="00834760"/>
    <w:rsid w:val="00834B00"/>
    <w:rsid w:val="00836E48"/>
    <w:rsid w:val="008569F9"/>
    <w:rsid w:val="008729D7"/>
    <w:rsid w:val="008A14A0"/>
    <w:rsid w:val="008B1063"/>
    <w:rsid w:val="008B3616"/>
    <w:rsid w:val="008B4E96"/>
    <w:rsid w:val="008C344B"/>
    <w:rsid w:val="008C56AB"/>
    <w:rsid w:val="008D0B19"/>
    <w:rsid w:val="008D1A15"/>
    <w:rsid w:val="008D7FB4"/>
    <w:rsid w:val="008E7F21"/>
    <w:rsid w:val="008F1E6C"/>
    <w:rsid w:val="008F408B"/>
    <w:rsid w:val="008F7884"/>
    <w:rsid w:val="0092769D"/>
    <w:rsid w:val="00933135"/>
    <w:rsid w:val="00950A99"/>
    <w:rsid w:val="00956F43"/>
    <w:rsid w:val="00963CF6"/>
    <w:rsid w:val="009735D2"/>
    <w:rsid w:val="009828CC"/>
    <w:rsid w:val="009855B7"/>
    <w:rsid w:val="00990166"/>
    <w:rsid w:val="00994519"/>
    <w:rsid w:val="0099725F"/>
    <w:rsid w:val="009A23A3"/>
    <w:rsid w:val="009B7735"/>
    <w:rsid w:val="009E3CD0"/>
    <w:rsid w:val="009E68CE"/>
    <w:rsid w:val="009F4404"/>
    <w:rsid w:val="00A00585"/>
    <w:rsid w:val="00A05EBB"/>
    <w:rsid w:val="00A15C49"/>
    <w:rsid w:val="00A27789"/>
    <w:rsid w:val="00A4019F"/>
    <w:rsid w:val="00A57CBA"/>
    <w:rsid w:val="00A71274"/>
    <w:rsid w:val="00A76C78"/>
    <w:rsid w:val="00A8110F"/>
    <w:rsid w:val="00A8515E"/>
    <w:rsid w:val="00A90CD8"/>
    <w:rsid w:val="00AA31AF"/>
    <w:rsid w:val="00AB08E6"/>
    <w:rsid w:val="00AC140C"/>
    <w:rsid w:val="00AD2B07"/>
    <w:rsid w:val="00AD376A"/>
    <w:rsid w:val="00AF2308"/>
    <w:rsid w:val="00B05321"/>
    <w:rsid w:val="00B061BF"/>
    <w:rsid w:val="00B07C95"/>
    <w:rsid w:val="00B25438"/>
    <w:rsid w:val="00B324FF"/>
    <w:rsid w:val="00B42115"/>
    <w:rsid w:val="00B44AD5"/>
    <w:rsid w:val="00B536EF"/>
    <w:rsid w:val="00B63D1D"/>
    <w:rsid w:val="00B72345"/>
    <w:rsid w:val="00B85051"/>
    <w:rsid w:val="00BA41AA"/>
    <w:rsid w:val="00BD6059"/>
    <w:rsid w:val="00BE09E3"/>
    <w:rsid w:val="00BF38AA"/>
    <w:rsid w:val="00BF6E22"/>
    <w:rsid w:val="00C11A9A"/>
    <w:rsid w:val="00C12CD9"/>
    <w:rsid w:val="00C23501"/>
    <w:rsid w:val="00C3404C"/>
    <w:rsid w:val="00C60796"/>
    <w:rsid w:val="00C7670B"/>
    <w:rsid w:val="00CD6D17"/>
    <w:rsid w:val="00CD78B2"/>
    <w:rsid w:val="00CE0881"/>
    <w:rsid w:val="00CE2399"/>
    <w:rsid w:val="00CF59B0"/>
    <w:rsid w:val="00D07291"/>
    <w:rsid w:val="00D317E7"/>
    <w:rsid w:val="00D354A6"/>
    <w:rsid w:val="00D67E07"/>
    <w:rsid w:val="00D7014C"/>
    <w:rsid w:val="00D701E2"/>
    <w:rsid w:val="00D71E39"/>
    <w:rsid w:val="00D77565"/>
    <w:rsid w:val="00D91DC5"/>
    <w:rsid w:val="00D920C6"/>
    <w:rsid w:val="00D92A44"/>
    <w:rsid w:val="00DA613C"/>
    <w:rsid w:val="00DA7320"/>
    <w:rsid w:val="00DB4CC8"/>
    <w:rsid w:val="00DB7A97"/>
    <w:rsid w:val="00DD1FF8"/>
    <w:rsid w:val="00DD5C9F"/>
    <w:rsid w:val="00DE1DC2"/>
    <w:rsid w:val="00DF2A27"/>
    <w:rsid w:val="00DF47ED"/>
    <w:rsid w:val="00E0517A"/>
    <w:rsid w:val="00E1465C"/>
    <w:rsid w:val="00E15A34"/>
    <w:rsid w:val="00E207D7"/>
    <w:rsid w:val="00E30BFA"/>
    <w:rsid w:val="00E43FE7"/>
    <w:rsid w:val="00E475BB"/>
    <w:rsid w:val="00E959F4"/>
    <w:rsid w:val="00EE0AFD"/>
    <w:rsid w:val="00EE347C"/>
    <w:rsid w:val="00EE3AF8"/>
    <w:rsid w:val="00EE508D"/>
    <w:rsid w:val="00EF14A1"/>
    <w:rsid w:val="00F11060"/>
    <w:rsid w:val="00F22480"/>
    <w:rsid w:val="00F25B16"/>
    <w:rsid w:val="00F27556"/>
    <w:rsid w:val="00F279E1"/>
    <w:rsid w:val="00F357DB"/>
    <w:rsid w:val="00F372B2"/>
    <w:rsid w:val="00F4343E"/>
    <w:rsid w:val="00F43B52"/>
    <w:rsid w:val="00F544AD"/>
    <w:rsid w:val="00F61D69"/>
    <w:rsid w:val="00F642C6"/>
    <w:rsid w:val="00F73114"/>
    <w:rsid w:val="00F87CA3"/>
    <w:rsid w:val="00F92D8B"/>
    <w:rsid w:val="00F932C4"/>
    <w:rsid w:val="00FA3103"/>
    <w:rsid w:val="00FA3FE4"/>
    <w:rsid w:val="00FA42D9"/>
    <w:rsid w:val="00FB15FD"/>
    <w:rsid w:val="00FD00C1"/>
    <w:rsid w:val="00FD1252"/>
    <w:rsid w:val="00FF25F3"/>
    <w:rsid w:val="00FF50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D21CA"/>
  <w15:chartTrackingRefBased/>
  <w15:docId w15:val="{A12D6EC0-E925-4D00-8A26-DB33BEFA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C49"/>
    <w:pPr>
      <w:widowControl w:val="0"/>
    </w:pPr>
    <w:rPr>
      <w:sz w:val="22"/>
      <w:szCs w:val="22"/>
      <w:lang w:eastAsia="en-US"/>
    </w:rPr>
  </w:style>
  <w:style w:type="paragraph" w:styleId="Ttulo1">
    <w:name w:val="heading 1"/>
    <w:basedOn w:val="Normal"/>
    <w:link w:val="Ttulo1Char"/>
    <w:uiPriority w:val="1"/>
    <w:qFormat/>
    <w:rsid w:val="00A15C49"/>
    <w:pPr>
      <w:ind w:left="1560"/>
      <w:outlineLvl w:val="0"/>
    </w:pPr>
    <w:rPr>
      <w:rFonts w:ascii="Times New Roman" w:eastAsia="Times New Roman" w:hAnsi="Times New Roman"/>
      <w:b/>
      <w:bCs/>
      <w:sz w:val="20"/>
      <w:szCs w:val="20"/>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1"/>
    <w:rsid w:val="00A15C49"/>
    <w:rPr>
      <w:rFonts w:ascii="Times New Roman" w:eastAsia="Times New Roman" w:hAnsi="Times New Roman"/>
      <w:b/>
      <w:bCs/>
      <w:lang w:val="en-US"/>
    </w:rPr>
  </w:style>
  <w:style w:type="table" w:customStyle="1" w:styleId="TableNormal">
    <w:name w:val="Table Normal"/>
    <w:uiPriority w:val="2"/>
    <w:semiHidden/>
    <w:unhideWhenUsed/>
    <w:qFormat/>
    <w:rsid w:val="00A15C49"/>
    <w:pPr>
      <w:widowControl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15C49"/>
    <w:pPr>
      <w:ind w:left="1560"/>
    </w:pPr>
    <w:rPr>
      <w:rFonts w:ascii="Times New Roman" w:eastAsia="Times New Roman" w:hAnsi="Times New Roman"/>
      <w:sz w:val="20"/>
      <w:szCs w:val="20"/>
      <w:lang w:val="en-US" w:eastAsia="x-none"/>
    </w:rPr>
  </w:style>
  <w:style w:type="character" w:customStyle="1" w:styleId="CorpodetextoChar">
    <w:name w:val="Corpo de texto Char"/>
    <w:link w:val="Corpodetexto"/>
    <w:uiPriority w:val="1"/>
    <w:rsid w:val="00A15C49"/>
    <w:rPr>
      <w:rFonts w:ascii="Times New Roman" w:eastAsia="Times New Roman" w:hAnsi="Times New Roman"/>
      <w:lang w:val="en-US"/>
    </w:rPr>
  </w:style>
  <w:style w:type="paragraph" w:customStyle="1" w:styleId="TableParagraph">
    <w:name w:val="Table Paragraph"/>
    <w:basedOn w:val="Normal"/>
    <w:uiPriority w:val="1"/>
    <w:qFormat/>
    <w:rsid w:val="00A15C49"/>
  </w:style>
  <w:style w:type="paragraph" w:styleId="Cabealho">
    <w:name w:val="header"/>
    <w:basedOn w:val="Normal"/>
    <w:link w:val="CabealhoChar"/>
    <w:unhideWhenUsed/>
    <w:rsid w:val="00A15C49"/>
    <w:pPr>
      <w:tabs>
        <w:tab w:val="center" w:pos="4252"/>
        <w:tab w:val="right" w:pos="8504"/>
      </w:tabs>
    </w:pPr>
    <w:rPr>
      <w:sz w:val="20"/>
      <w:szCs w:val="20"/>
      <w:lang w:val="en-US" w:eastAsia="x-none"/>
    </w:rPr>
  </w:style>
  <w:style w:type="character" w:customStyle="1" w:styleId="CabealhoChar">
    <w:name w:val="Cabeçalho Char"/>
    <w:link w:val="Cabealho"/>
    <w:rsid w:val="00A15C49"/>
    <w:rPr>
      <w:lang w:val="en-US"/>
    </w:rPr>
  </w:style>
  <w:style w:type="paragraph" w:styleId="Rodap">
    <w:name w:val="footer"/>
    <w:basedOn w:val="Normal"/>
    <w:link w:val="RodapChar"/>
    <w:uiPriority w:val="99"/>
    <w:unhideWhenUsed/>
    <w:rsid w:val="00A15C49"/>
    <w:pPr>
      <w:tabs>
        <w:tab w:val="center" w:pos="4252"/>
        <w:tab w:val="right" w:pos="8504"/>
      </w:tabs>
    </w:pPr>
    <w:rPr>
      <w:sz w:val="20"/>
      <w:szCs w:val="20"/>
      <w:lang w:val="en-US" w:eastAsia="x-none"/>
    </w:rPr>
  </w:style>
  <w:style w:type="character" w:customStyle="1" w:styleId="RodapChar">
    <w:name w:val="Rodapé Char"/>
    <w:link w:val="Rodap"/>
    <w:uiPriority w:val="99"/>
    <w:rsid w:val="00A15C49"/>
    <w:rPr>
      <w:lang w:val="en-US"/>
    </w:rPr>
  </w:style>
  <w:style w:type="paragraph" w:styleId="Recuodecorpodetexto">
    <w:name w:val="Body Text Indent"/>
    <w:basedOn w:val="Normal"/>
    <w:link w:val="RecuodecorpodetextoChar"/>
    <w:uiPriority w:val="99"/>
    <w:semiHidden/>
    <w:unhideWhenUsed/>
    <w:rsid w:val="00A15C49"/>
    <w:pPr>
      <w:spacing w:after="120"/>
      <w:ind w:left="283"/>
    </w:pPr>
    <w:rPr>
      <w:sz w:val="20"/>
      <w:szCs w:val="20"/>
      <w:lang w:val="en-US" w:eastAsia="x-none"/>
    </w:rPr>
  </w:style>
  <w:style w:type="character" w:customStyle="1" w:styleId="RecuodecorpodetextoChar">
    <w:name w:val="Recuo de corpo de texto Char"/>
    <w:link w:val="Recuodecorpodetexto"/>
    <w:uiPriority w:val="99"/>
    <w:semiHidden/>
    <w:rsid w:val="00A15C49"/>
    <w:rPr>
      <w:lang w:val="en-US"/>
    </w:rPr>
  </w:style>
  <w:style w:type="paragraph" w:styleId="Textodebalo">
    <w:name w:val="Balloon Text"/>
    <w:basedOn w:val="Normal"/>
    <w:link w:val="TextodebaloChar"/>
    <w:uiPriority w:val="99"/>
    <w:semiHidden/>
    <w:unhideWhenUsed/>
    <w:rsid w:val="00AD376A"/>
    <w:rPr>
      <w:rFonts w:ascii="Tahoma" w:hAnsi="Tahoma"/>
      <w:sz w:val="16"/>
      <w:szCs w:val="16"/>
      <w:lang w:val="x-none" w:eastAsia="x-none"/>
    </w:rPr>
  </w:style>
  <w:style w:type="character" w:customStyle="1" w:styleId="TextodebaloChar">
    <w:name w:val="Texto de balão Char"/>
    <w:link w:val="Textodebalo"/>
    <w:uiPriority w:val="99"/>
    <w:semiHidden/>
    <w:rsid w:val="00AD376A"/>
    <w:rPr>
      <w:rFonts w:ascii="Tahoma" w:hAnsi="Tahoma" w:cs="Tahoma"/>
      <w:sz w:val="16"/>
      <w:szCs w:val="16"/>
    </w:rPr>
  </w:style>
  <w:style w:type="paragraph" w:styleId="Textodenotaderodap">
    <w:name w:val="footnote text"/>
    <w:basedOn w:val="Normal"/>
    <w:link w:val="TextodenotaderodapChar"/>
    <w:uiPriority w:val="99"/>
    <w:semiHidden/>
    <w:unhideWhenUsed/>
    <w:rsid w:val="009E68CE"/>
    <w:rPr>
      <w:sz w:val="20"/>
      <w:szCs w:val="20"/>
    </w:rPr>
  </w:style>
  <w:style w:type="character" w:customStyle="1" w:styleId="TextodenotaderodapChar">
    <w:name w:val="Texto de nota de rodapé Char"/>
    <w:link w:val="Textodenotaderodap"/>
    <w:uiPriority w:val="99"/>
    <w:semiHidden/>
    <w:rsid w:val="009E68CE"/>
    <w:rPr>
      <w:lang w:eastAsia="en-US"/>
    </w:rPr>
  </w:style>
  <w:style w:type="character" w:styleId="Refdenotaderodap">
    <w:name w:val="footnote reference"/>
    <w:uiPriority w:val="99"/>
    <w:semiHidden/>
    <w:unhideWhenUsed/>
    <w:rsid w:val="009E6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CDD1-D563-4C5A-B09A-6D9B44E7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597</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izabela.todt</dc:creator>
  <cp:keywords/>
  <cp:lastModifiedBy>secretaria02@caums.gov.br</cp:lastModifiedBy>
  <cp:revision>3</cp:revision>
  <cp:lastPrinted>2020-10-08T18:27:00Z</cp:lastPrinted>
  <dcterms:created xsi:type="dcterms:W3CDTF">2024-04-09T19:27:00Z</dcterms:created>
  <dcterms:modified xsi:type="dcterms:W3CDTF">2024-04-09T19:45:00Z</dcterms:modified>
</cp:coreProperties>
</file>