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1696"/>
        <w:tblW w:w="95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7"/>
        <w:gridCol w:w="7926"/>
      </w:tblGrid>
      <w:tr w:rsidR="00A15C49" w:rsidRPr="00102641" w14:paraId="48B1CB6C" w14:textId="77777777" w:rsidTr="00051F57">
        <w:trPr>
          <w:trHeight w:hRule="exact" w:val="315"/>
        </w:trPr>
        <w:tc>
          <w:tcPr>
            <w:tcW w:w="1637" w:type="dxa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  <w:shd w:val="clear" w:color="auto" w:fill="F1F1F1"/>
            <w:vAlign w:val="center"/>
          </w:tcPr>
          <w:p w14:paraId="0FE44AE9" w14:textId="77777777" w:rsidR="00A15C49" w:rsidRPr="00102641" w:rsidRDefault="00A15C49" w:rsidP="00051F57">
            <w:pPr>
              <w:pStyle w:val="TableParagraph"/>
              <w:spacing w:before="8"/>
              <w:rPr>
                <w:rFonts w:eastAsia="Times New Roman"/>
                <w:sz w:val="24"/>
                <w:szCs w:val="24"/>
              </w:rPr>
            </w:pPr>
            <w:r w:rsidRPr="00102641">
              <w:rPr>
                <w:sz w:val="24"/>
                <w:szCs w:val="24"/>
              </w:rPr>
              <w:t>INTERESSADO</w:t>
            </w:r>
          </w:p>
        </w:tc>
        <w:tc>
          <w:tcPr>
            <w:tcW w:w="792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  <w:shd w:val="clear" w:color="auto" w:fill="auto"/>
            <w:vAlign w:val="center"/>
          </w:tcPr>
          <w:p w14:paraId="441A86CA" w14:textId="77777777" w:rsidR="00A15C49" w:rsidRPr="00102641" w:rsidRDefault="008B4E96" w:rsidP="006B4D55">
            <w:pPr>
              <w:ind w:left="210"/>
              <w:rPr>
                <w:sz w:val="24"/>
                <w:szCs w:val="24"/>
              </w:rPr>
            </w:pPr>
            <w:r w:rsidRPr="00102641">
              <w:rPr>
                <w:sz w:val="24"/>
                <w:szCs w:val="24"/>
              </w:rPr>
              <w:t>CONSELHO DE ARQUITETURA E URBANISMO DE MATO GROSSO DO SUL</w:t>
            </w:r>
          </w:p>
        </w:tc>
      </w:tr>
      <w:tr w:rsidR="00A15C49" w:rsidRPr="00102641" w14:paraId="2CCE40D9" w14:textId="77777777" w:rsidTr="00051F57">
        <w:trPr>
          <w:trHeight w:hRule="exact" w:val="601"/>
        </w:trPr>
        <w:tc>
          <w:tcPr>
            <w:tcW w:w="1637" w:type="dxa"/>
            <w:tcBorders>
              <w:top w:val="single" w:sz="4" w:space="0" w:color="7E7E7E"/>
              <w:left w:val="nil"/>
              <w:bottom w:val="single" w:sz="12" w:space="0" w:color="7E7E7E"/>
              <w:right w:val="single" w:sz="4" w:space="0" w:color="7E7E7E"/>
            </w:tcBorders>
            <w:shd w:val="clear" w:color="auto" w:fill="F1F1F1"/>
            <w:vAlign w:val="center"/>
          </w:tcPr>
          <w:p w14:paraId="67D5D87B" w14:textId="77777777" w:rsidR="00A15C49" w:rsidRPr="00102641" w:rsidRDefault="00A15C49" w:rsidP="00CF2B03">
            <w:pPr>
              <w:pStyle w:val="TableParagraph"/>
              <w:spacing w:before="8"/>
              <w:rPr>
                <w:rFonts w:eastAsia="Times New Roman"/>
                <w:sz w:val="24"/>
                <w:szCs w:val="24"/>
              </w:rPr>
            </w:pPr>
            <w:r w:rsidRPr="00102641">
              <w:rPr>
                <w:sz w:val="24"/>
                <w:szCs w:val="24"/>
              </w:rPr>
              <w:t>ASSUNTO</w:t>
            </w:r>
          </w:p>
        </w:tc>
        <w:tc>
          <w:tcPr>
            <w:tcW w:w="7926" w:type="dxa"/>
            <w:tcBorders>
              <w:top w:val="single" w:sz="4" w:space="0" w:color="7E7E7E"/>
              <w:left w:val="single" w:sz="4" w:space="0" w:color="7E7E7E"/>
              <w:bottom w:val="single" w:sz="12" w:space="0" w:color="7E7E7E"/>
              <w:right w:val="nil"/>
            </w:tcBorders>
            <w:shd w:val="clear" w:color="auto" w:fill="auto"/>
            <w:vAlign w:val="center"/>
          </w:tcPr>
          <w:p w14:paraId="11DED641" w14:textId="0A2A2A55" w:rsidR="00A15C49" w:rsidRPr="00102641" w:rsidRDefault="004009E4" w:rsidP="006B4D55">
            <w:pPr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Reajustamento salarial (data base) e auxílio alimentação</w:t>
            </w:r>
          </w:p>
        </w:tc>
      </w:tr>
      <w:tr w:rsidR="00A15C49" w:rsidRPr="00102641" w14:paraId="19A3C80A" w14:textId="77777777" w:rsidTr="00051F57">
        <w:trPr>
          <w:trHeight w:hRule="exact" w:val="343"/>
        </w:trPr>
        <w:tc>
          <w:tcPr>
            <w:tcW w:w="9563" w:type="dxa"/>
            <w:gridSpan w:val="2"/>
            <w:tcBorders>
              <w:top w:val="single" w:sz="12" w:space="0" w:color="7E7E7E"/>
              <w:left w:val="nil"/>
              <w:bottom w:val="single" w:sz="8" w:space="0" w:color="7E7E7E"/>
              <w:right w:val="nil"/>
            </w:tcBorders>
            <w:shd w:val="clear" w:color="auto" w:fill="F1F1F1"/>
            <w:vAlign w:val="bottom"/>
          </w:tcPr>
          <w:p w14:paraId="7F9A9860" w14:textId="56187FFF" w:rsidR="004D0FFE" w:rsidRPr="00102641" w:rsidRDefault="00A15C49" w:rsidP="00051F57">
            <w:pPr>
              <w:pStyle w:val="TableParagraph"/>
              <w:spacing w:before="20"/>
              <w:ind w:left="2064"/>
              <w:rPr>
                <w:rFonts w:eastAsia="Times New Roman"/>
                <w:b/>
                <w:bCs/>
                <w:sz w:val="24"/>
                <w:szCs w:val="24"/>
              </w:rPr>
            </w:pPr>
            <w:r w:rsidRPr="00102641">
              <w:rPr>
                <w:rFonts w:eastAsia="Times New Roman"/>
                <w:b/>
                <w:bCs/>
                <w:sz w:val="24"/>
                <w:szCs w:val="24"/>
              </w:rPr>
              <w:t>DELIBERAÇÃO</w:t>
            </w:r>
            <w:r w:rsidRPr="00102641">
              <w:rPr>
                <w:rFonts w:eastAsia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="00BF38AA" w:rsidRPr="00102641">
              <w:rPr>
                <w:rFonts w:eastAsia="Times New Roman"/>
                <w:b/>
                <w:bCs/>
                <w:spacing w:val="-11"/>
                <w:sz w:val="24"/>
                <w:szCs w:val="24"/>
              </w:rPr>
              <w:t xml:space="preserve">DE COMISSÃO </w:t>
            </w:r>
            <w:r w:rsidRPr="00102641">
              <w:rPr>
                <w:rFonts w:eastAsia="Times New Roman"/>
                <w:b/>
                <w:bCs/>
                <w:sz w:val="24"/>
                <w:szCs w:val="24"/>
              </w:rPr>
              <w:t>N</w:t>
            </w:r>
            <w:r w:rsidR="004009E4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102641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560B96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  <w:r w:rsidR="00A40925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4009E4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C7670B" w:rsidRPr="0010264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560B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2E1A2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560B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-202</w:t>
            </w:r>
            <w:r w:rsidR="002E1A2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1E207D" w:rsidRPr="0010264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="002E1A2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4009E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510913" w:rsidRPr="0010264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ª</w:t>
            </w:r>
            <w:r w:rsidR="008C56AB" w:rsidRPr="0010264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10913" w:rsidRPr="0010264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CFA</w:t>
            </w:r>
          </w:p>
          <w:p w14:paraId="68D48904" w14:textId="77777777" w:rsidR="004D0FFE" w:rsidRPr="00102641" w:rsidRDefault="004D0FFE" w:rsidP="00051F57">
            <w:pPr>
              <w:pStyle w:val="TableParagraph"/>
              <w:spacing w:before="20"/>
              <w:ind w:left="2064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3C995F41" w14:textId="77777777" w:rsidR="004D0FFE" w:rsidRPr="00102641" w:rsidRDefault="004D0FFE" w:rsidP="00051F57">
            <w:pPr>
              <w:pStyle w:val="TableParagraph"/>
              <w:spacing w:before="20"/>
              <w:ind w:left="2064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62E823AB" w14:textId="77777777" w:rsidR="004D0FFE" w:rsidRPr="00102641" w:rsidRDefault="004D0FFE" w:rsidP="00051F57">
            <w:pPr>
              <w:pStyle w:val="TableParagraph"/>
              <w:spacing w:before="20"/>
              <w:ind w:left="2064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7EAD35E7" w14:textId="77777777" w:rsidR="004D0FFE" w:rsidRPr="00102641" w:rsidRDefault="004D0FFE" w:rsidP="00051F57">
            <w:pPr>
              <w:pStyle w:val="TableParagraph"/>
              <w:spacing w:before="20"/>
              <w:ind w:left="2064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55F9D681" w14:textId="77777777" w:rsidR="004D0FFE" w:rsidRPr="00102641" w:rsidRDefault="004D0FFE" w:rsidP="00051F57">
            <w:pPr>
              <w:pStyle w:val="TableParagraph"/>
              <w:spacing w:before="20"/>
              <w:ind w:left="2064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6CA6E8CE" w14:textId="77777777" w:rsidR="004D0FFE" w:rsidRPr="00102641" w:rsidRDefault="004D0FFE" w:rsidP="00051F57">
            <w:pPr>
              <w:pStyle w:val="TableParagraph"/>
              <w:spacing w:before="20"/>
              <w:ind w:left="2064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5A3E0DC9" w14:textId="77777777" w:rsidR="00A15C49" w:rsidRPr="00102641" w:rsidRDefault="00AA31AF" w:rsidP="00051F57">
            <w:pPr>
              <w:pStyle w:val="TableParagraph"/>
              <w:spacing w:before="20"/>
              <w:ind w:left="2064"/>
              <w:rPr>
                <w:rFonts w:eastAsia="Times New Roman"/>
                <w:sz w:val="24"/>
                <w:szCs w:val="24"/>
              </w:rPr>
            </w:pPr>
            <w:r w:rsidRPr="00102641">
              <w:rPr>
                <w:rFonts w:eastAsia="Times New Roman"/>
                <w:b/>
                <w:bCs/>
                <w:sz w:val="24"/>
                <w:szCs w:val="24"/>
              </w:rPr>
              <w:t>2016</w:t>
            </w:r>
            <w:r w:rsidR="00A15C49" w:rsidRPr="00102641">
              <w:rPr>
                <w:rFonts w:eastAsia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 w:rsidR="008B4E96" w:rsidRPr="00102641">
              <w:rPr>
                <w:rFonts w:eastAsia="Times New Roman"/>
                <w:b/>
                <w:bCs/>
                <w:spacing w:val="-12"/>
                <w:sz w:val="24"/>
                <w:szCs w:val="24"/>
              </w:rPr>
              <w:t>–</w:t>
            </w:r>
            <w:r w:rsidR="00AD376A" w:rsidRPr="00102641">
              <w:rPr>
                <w:rFonts w:eastAsia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 w:rsidR="00AF2308" w:rsidRPr="00102641">
              <w:rPr>
                <w:rFonts w:eastAsia="Times New Roman"/>
                <w:b/>
                <w:bCs/>
                <w:spacing w:val="-12"/>
                <w:sz w:val="24"/>
                <w:szCs w:val="24"/>
              </w:rPr>
              <w:t>33</w:t>
            </w:r>
            <w:r w:rsidRPr="00102641">
              <w:rPr>
                <w:rFonts w:eastAsia="Times New Roman"/>
                <w:b/>
                <w:bCs/>
                <w:spacing w:val="-12"/>
                <w:sz w:val="24"/>
                <w:szCs w:val="24"/>
              </w:rPr>
              <w:t xml:space="preserve">ª </w:t>
            </w:r>
            <w:r w:rsidR="00AD376A" w:rsidRPr="00102641">
              <w:rPr>
                <w:rFonts w:eastAsia="Times New Roman"/>
                <w:b/>
                <w:bCs/>
                <w:spacing w:val="-12"/>
                <w:sz w:val="24"/>
                <w:szCs w:val="24"/>
              </w:rPr>
              <w:t>C</w:t>
            </w:r>
            <w:r w:rsidR="008B4E96" w:rsidRPr="00102641">
              <w:rPr>
                <w:rFonts w:eastAsia="Times New Roman"/>
                <w:b/>
                <w:bCs/>
                <w:spacing w:val="-12"/>
                <w:sz w:val="24"/>
                <w:szCs w:val="24"/>
              </w:rPr>
              <w:t>FA/MS</w:t>
            </w:r>
          </w:p>
        </w:tc>
      </w:tr>
    </w:tbl>
    <w:p w14:paraId="3B3DF050" w14:textId="77777777" w:rsidR="00051F57" w:rsidRPr="006B4D55" w:rsidRDefault="00051F57" w:rsidP="006B4D55">
      <w:pPr>
        <w:ind w:left="142" w:right="-433"/>
        <w:jc w:val="both"/>
        <w:rPr>
          <w:sz w:val="16"/>
          <w:szCs w:val="16"/>
        </w:rPr>
      </w:pPr>
    </w:p>
    <w:p w14:paraId="52390E3E" w14:textId="7176A7D3" w:rsidR="00810839" w:rsidRPr="00C943AF" w:rsidRDefault="00810839" w:rsidP="00130AAE">
      <w:pPr>
        <w:spacing w:before="120"/>
        <w:ind w:left="142" w:right="113"/>
        <w:jc w:val="both"/>
        <w:rPr>
          <w:sz w:val="24"/>
          <w:szCs w:val="24"/>
        </w:rPr>
      </w:pPr>
      <w:r w:rsidRPr="00C943AF">
        <w:rPr>
          <w:sz w:val="24"/>
          <w:szCs w:val="24"/>
        </w:rPr>
        <w:t xml:space="preserve">A COMISSÃO DE FINANÇAS E ADMINISTRAÇÃO – CFA, reunida ordinariamente por vídeo conferência através da plataforma MEET (https://meet.google.com), no dia </w:t>
      </w:r>
      <w:r w:rsidR="004009E4">
        <w:rPr>
          <w:sz w:val="24"/>
          <w:szCs w:val="24"/>
        </w:rPr>
        <w:t>16 de maio</w:t>
      </w:r>
      <w:r w:rsidRPr="00C943AF">
        <w:rPr>
          <w:sz w:val="24"/>
          <w:szCs w:val="24"/>
        </w:rPr>
        <w:t xml:space="preserve"> de 202</w:t>
      </w:r>
      <w:r w:rsidR="002E1A2D">
        <w:rPr>
          <w:sz w:val="24"/>
          <w:szCs w:val="24"/>
        </w:rPr>
        <w:t>4</w:t>
      </w:r>
      <w:r w:rsidRPr="00C943AF">
        <w:rPr>
          <w:sz w:val="24"/>
          <w:szCs w:val="24"/>
        </w:rPr>
        <w:t>, no uso das atribuições que lhe confere o artigo 99 do Regimento Interno do CAU/MS, aprovado pela Deliberação Plenária n</w:t>
      </w:r>
      <w:r w:rsidR="00473928">
        <w:rPr>
          <w:sz w:val="24"/>
          <w:szCs w:val="24"/>
        </w:rPr>
        <w:t>.</w:t>
      </w:r>
      <w:r w:rsidRPr="00C943AF">
        <w:rPr>
          <w:sz w:val="24"/>
          <w:szCs w:val="24"/>
        </w:rPr>
        <w:t xml:space="preserve"> 070 DPOMS 0083-07.2018</w:t>
      </w:r>
      <w:r w:rsidR="0071046D" w:rsidRPr="00C943AF">
        <w:rPr>
          <w:sz w:val="24"/>
          <w:szCs w:val="24"/>
        </w:rPr>
        <w:t>.</w:t>
      </w:r>
    </w:p>
    <w:p w14:paraId="71E450EA" w14:textId="77777777" w:rsidR="00AC4200" w:rsidRPr="00C943AF" w:rsidRDefault="00AC4200" w:rsidP="00130AAE">
      <w:pPr>
        <w:ind w:left="142" w:right="113"/>
        <w:jc w:val="both"/>
        <w:rPr>
          <w:sz w:val="24"/>
          <w:szCs w:val="24"/>
        </w:rPr>
      </w:pPr>
    </w:p>
    <w:p w14:paraId="5F010C87" w14:textId="4C1922C3" w:rsidR="00975B41" w:rsidRDefault="00975B41" w:rsidP="006E78BF">
      <w:pPr>
        <w:ind w:left="142" w:right="113" w:hanging="2"/>
        <w:jc w:val="both"/>
        <w:rPr>
          <w:bCs/>
          <w:sz w:val="24"/>
          <w:szCs w:val="24"/>
        </w:rPr>
      </w:pPr>
      <w:r w:rsidRPr="00C943AF">
        <w:rPr>
          <w:b/>
          <w:sz w:val="24"/>
          <w:szCs w:val="24"/>
        </w:rPr>
        <w:t xml:space="preserve">CONSIDERANDO </w:t>
      </w:r>
      <w:r w:rsidRPr="00C943AF">
        <w:rPr>
          <w:bCs/>
          <w:sz w:val="24"/>
          <w:szCs w:val="24"/>
        </w:rPr>
        <w:t xml:space="preserve">o artigo 99, inciso </w:t>
      </w:r>
      <w:r w:rsidR="00B952E9" w:rsidRPr="00C943AF">
        <w:rPr>
          <w:bCs/>
          <w:sz w:val="24"/>
          <w:szCs w:val="24"/>
        </w:rPr>
        <w:t>II</w:t>
      </w:r>
      <w:r w:rsidR="00CF2B03">
        <w:rPr>
          <w:bCs/>
          <w:sz w:val="24"/>
          <w:szCs w:val="24"/>
        </w:rPr>
        <w:t>,</w:t>
      </w:r>
      <w:r w:rsidRPr="00C943AF">
        <w:rPr>
          <w:bCs/>
          <w:sz w:val="24"/>
          <w:szCs w:val="24"/>
        </w:rPr>
        <w:t xml:space="preserve"> do Regimento Interno do CAU/MS que dispõe sobre a competência da Comissão de Finanças e Administração de “</w:t>
      </w:r>
      <w:r w:rsidR="006E78BF" w:rsidRPr="006E78BF">
        <w:rPr>
          <w:bCs/>
          <w:sz w:val="24"/>
          <w:szCs w:val="24"/>
        </w:rPr>
        <w:t>propor, apreciar e deliberar sobre atos administrativos e econômico-financeiros voltados à</w:t>
      </w:r>
      <w:r w:rsidR="006E78BF">
        <w:rPr>
          <w:bCs/>
          <w:sz w:val="24"/>
          <w:szCs w:val="24"/>
        </w:rPr>
        <w:t xml:space="preserve"> </w:t>
      </w:r>
      <w:r w:rsidR="006E78BF" w:rsidRPr="006E78BF">
        <w:rPr>
          <w:bCs/>
          <w:sz w:val="24"/>
          <w:szCs w:val="24"/>
        </w:rPr>
        <w:t>reestruturação organizacional do CAU/MS</w:t>
      </w:r>
      <w:r w:rsidRPr="00C943AF">
        <w:rPr>
          <w:bCs/>
          <w:sz w:val="24"/>
          <w:szCs w:val="24"/>
        </w:rPr>
        <w:t>”;</w:t>
      </w:r>
    </w:p>
    <w:p w14:paraId="2B1B3A1F" w14:textId="77777777" w:rsidR="00FA46ED" w:rsidRDefault="00FA46ED" w:rsidP="006E78BF">
      <w:pPr>
        <w:ind w:left="142" w:right="113" w:hanging="2"/>
        <w:jc w:val="both"/>
        <w:rPr>
          <w:bCs/>
          <w:sz w:val="24"/>
          <w:szCs w:val="24"/>
        </w:rPr>
      </w:pPr>
    </w:p>
    <w:p w14:paraId="3593AA0E" w14:textId="77777777" w:rsidR="00FA46ED" w:rsidRDefault="00FA46ED" w:rsidP="00FA46ED">
      <w:pPr>
        <w:ind w:left="142" w:right="113" w:hanging="2"/>
        <w:jc w:val="both"/>
        <w:rPr>
          <w:sz w:val="24"/>
          <w:szCs w:val="24"/>
        </w:rPr>
      </w:pPr>
      <w:r w:rsidRPr="00C943AF">
        <w:rPr>
          <w:b/>
          <w:bCs/>
          <w:sz w:val="24"/>
          <w:szCs w:val="24"/>
        </w:rPr>
        <w:t>CONSIDERANDO</w:t>
      </w:r>
      <w:r>
        <w:rPr>
          <w:b/>
          <w:bCs/>
          <w:sz w:val="24"/>
          <w:szCs w:val="24"/>
        </w:rPr>
        <w:t xml:space="preserve"> </w:t>
      </w:r>
      <w:r w:rsidRPr="00CB13E7">
        <w:rPr>
          <w:sz w:val="24"/>
          <w:szCs w:val="24"/>
        </w:rPr>
        <w:t>a Deliberação Plenária n. 133/2021-2023 CAU/MS – DPOMS 141-04/2023, de 24 de novembro de 2024</w:t>
      </w:r>
      <w:r>
        <w:rPr>
          <w:sz w:val="24"/>
          <w:szCs w:val="24"/>
        </w:rPr>
        <w:t>, que aprova o Plano de Ação e Orçamento do CAU/MS para o exercício de 2024;</w:t>
      </w:r>
    </w:p>
    <w:p w14:paraId="7CEFB3A6" w14:textId="77777777" w:rsidR="00FA46ED" w:rsidRDefault="00FA46ED" w:rsidP="00FA46ED">
      <w:pPr>
        <w:ind w:left="142" w:right="113" w:hanging="2"/>
        <w:jc w:val="both"/>
        <w:rPr>
          <w:sz w:val="24"/>
          <w:szCs w:val="24"/>
        </w:rPr>
      </w:pPr>
    </w:p>
    <w:p w14:paraId="12CBDBF9" w14:textId="77777777" w:rsidR="00FA46ED" w:rsidRDefault="00FA46ED" w:rsidP="00FA46ED">
      <w:pPr>
        <w:ind w:left="142" w:right="113" w:hanging="2"/>
        <w:jc w:val="both"/>
        <w:rPr>
          <w:sz w:val="24"/>
          <w:szCs w:val="24"/>
        </w:rPr>
      </w:pPr>
      <w:r w:rsidRPr="00C943AF">
        <w:rPr>
          <w:b/>
          <w:bCs/>
          <w:sz w:val="24"/>
          <w:szCs w:val="24"/>
        </w:rPr>
        <w:t>CONSIDERANDO</w:t>
      </w:r>
      <w:r>
        <w:rPr>
          <w:b/>
          <w:bCs/>
          <w:sz w:val="24"/>
          <w:szCs w:val="24"/>
        </w:rPr>
        <w:t xml:space="preserve"> </w:t>
      </w:r>
      <w:r w:rsidRPr="00CB13E7">
        <w:rPr>
          <w:sz w:val="24"/>
          <w:szCs w:val="24"/>
        </w:rPr>
        <w:t>as Diretrizes para elaboração do Plano de Ação e Orçamento do CAU – exercício 2024, aprovadas pela Deliberação Plenária DPOBR n. 0140-09/2023, de 21 de setembro de 2023,</w:t>
      </w:r>
      <w:r>
        <w:rPr>
          <w:sz w:val="24"/>
          <w:szCs w:val="24"/>
        </w:rPr>
        <w:t xml:space="preserve"> que estabelece como limite de despesas com pessoal o total de 60% (sessenta por cento) do total das receitas correntes e que o CAU/MS cumpre esta determinação, com 50% (cinquenta por cento).</w:t>
      </w:r>
    </w:p>
    <w:p w14:paraId="464A8A0F" w14:textId="77777777" w:rsidR="00975B41" w:rsidRPr="00C943AF" w:rsidRDefault="00975B41" w:rsidP="00130AAE">
      <w:pPr>
        <w:ind w:left="142" w:right="113" w:hanging="2"/>
        <w:jc w:val="both"/>
        <w:rPr>
          <w:b/>
          <w:bCs/>
          <w:sz w:val="24"/>
          <w:szCs w:val="24"/>
        </w:rPr>
      </w:pPr>
    </w:p>
    <w:p w14:paraId="349F3452" w14:textId="0EAEA27B" w:rsidR="000338D2" w:rsidRPr="00C943AF" w:rsidRDefault="000338D2" w:rsidP="00130AAE">
      <w:pPr>
        <w:ind w:left="142" w:right="113" w:hanging="2"/>
        <w:jc w:val="both"/>
        <w:rPr>
          <w:sz w:val="24"/>
          <w:szCs w:val="24"/>
        </w:rPr>
      </w:pPr>
      <w:r w:rsidRPr="00C943AF">
        <w:rPr>
          <w:b/>
          <w:sz w:val="24"/>
          <w:szCs w:val="24"/>
        </w:rPr>
        <w:t>CONSIDERANDO</w:t>
      </w:r>
      <w:r w:rsidRPr="00C943AF">
        <w:rPr>
          <w:sz w:val="24"/>
          <w:szCs w:val="24"/>
        </w:rPr>
        <w:t xml:space="preserve"> </w:t>
      </w:r>
      <w:r w:rsidR="00D65B49">
        <w:rPr>
          <w:sz w:val="24"/>
          <w:szCs w:val="24"/>
        </w:rPr>
        <w:t>os estudos realizados pelos setores de planejamento e contabilidade do CAU/MS, a partir dos dados do Plano de Ação e Orçamento de 2024 e dos Relatórios Gerenciais que previram a possibilidade de reajuste dos salários tendo como referencial o total acumulado do INPC de 2023, 3,71%, além de aumento do valor do vale alimentação para de R$ 850,00 (oitocentos e cinquenta reais) mensais</w:t>
      </w:r>
      <w:r w:rsidRPr="00C943AF">
        <w:rPr>
          <w:sz w:val="24"/>
          <w:szCs w:val="24"/>
        </w:rPr>
        <w:t>;</w:t>
      </w:r>
    </w:p>
    <w:p w14:paraId="5AA70395" w14:textId="77777777" w:rsidR="000338D2" w:rsidRPr="00C943AF" w:rsidRDefault="000338D2" w:rsidP="00130AAE">
      <w:pPr>
        <w:ind w:left="142" w:right="113" w:hanging="2"/>
        <w:jc w:val="both"/>
        <w:rPr>
          <w:b/>
          <w:bCs/>
          <w:sz w:val="24"/>
          <w:szCs w:val="24"/>
        </w:rPr>
      </w:pPr>
    </w:p>
    <w:p w14:paraId="54414425" w14:textId="35CD27CC" w:rsidR="00975B41" w:rsidRPr="00C943AF" w:rsidRDefault="00975B41" w:rsidP="00130AAE">
      <w:pPr>
        <w:ind w:left="142" w:right="113" w:hanging="2"/>
        <w:jc w:val="both"/>
        <w:rPr>
          <w:sz w:val="24"/>
          <w:szCs w:val="24"/>
        </w:rPr>
      </w:pPr>
      <w:r w:rsidRPr="00C943AF">
        <w:rPr>
          <w:b/>
          <w:bCs/>
          <w:sz w:val="24"/>
          <w:szCs w:val="24"/>
        </w:rPr>
        <w:t xml:space="preserve">CONSIDERANDO </w:t>
      </w:r>
      <w:r w:rsidR="00D65B49">
        <w:rPr>
          <w:sz w:val="24"/>
          <w:szCs w:val="24"/>
        </w:rPr>
        <w:t>a flexibilidade que o benefício</w:t>
      </w:r>
      <w:r w:rsidR="00DC433A">
        <w:rPr>
          <w:sz w:val="24"/>
          <w:szCs w:val="24"/>
        </w:rPr>
        <w:t xml:space="preserve"> do vale alimentação</w:t>
      </w:r>
      <w:r w:rsidR="00D65B49">
        <w:rPr>
          <w:sz w:val="24"/>
          <w:szCs w:val="24"/>
        </w:rPr>
        <w:t xml:space="preserve"> possui</w:t>
      </w:r>
      <w:r w:rsidR="00DC433A">
        <w:rPr>
          <w:sz w:val="24"/>
          <w:szCs w:val="24"/>
        </w:rPr>
        <w:t>, já que</w:t>
      </w:r>
      <w:r w:rsidR="00D65B49">
        <w:rPr>
          <w:sz w:val="24"/>
          <w:szCs w:val="24"/>
        </w:rPr>
        <w:t xml:space="preserve"> além de não ter </w:t>
      </w:r>
      <w:r w:rsidR="00DC433A">
        <w:rPr>
          <w:sz w:val="24"/>
          <w:szCs w:val="24"/>
        </w:rPr>
        <w:t>incidência de impostos, permite a alteração com a finalidade de assegurar a sustentabilidade financeira do Conselho;</w:t>
      </w:r>
    </w:p>
    <w:p w14:paraId="66E01130" w14:textId="77777777" w:rsidR="00560B96" w:rsidRPr="00C943AF" w:rsidRDefault="00560B96" w:rsidP="00130AAE">
      <w:pPr>
        <w:ind w:left="142" w:right="113" w:hanging="2"/>
        <w:jc w:val="both"/>
        <w:rPr>
          <w:sz w:val="24"/>
          <w:szCs w:val="24"/>
        </w:rPr>
      </w:pPr>
    </w:p>
    <w:p w14:paraId="3D003ECC" w14:textId="0F7D78A8" w:rsidR="00560B96" w:rsidRPr="00825360" w:rsidRDefault="00560B96" w:rsidP="00130AAE">
      <w:pPr>
        <w:ind w:left="142" w:right="113" w:hanging="2"/>
        <w:jc w:val="both"/>
        <w:rPr>
          <w:sz w:val="24"/>
          <w:szCs w:val="24"/>
        </w:rPr>
      </w:pPr>
      <w:r w:rsidRPr="00C943AF">
        <w:rPr>
          <w:b/>
          <w:bCs/>
          <w:sz w:val="24"/>
          <w:szCs w:val="24"/>
        </w:rPr>
        <w:t>CONSIDERANDO</w:t>
      </w:r>
      <w:r w:rsidR="00DC433A">
        <w:rPr>
          <w:b/>
          <w:bCs/>
          <w:sz w:val="24"/>
          <w:szCs w:val="24"/>
        </w:rPr>
        <w:t xml:space="preserve"> </w:t>
      </w:r>
      <w:r w:rsidR="00825360" w:rsidRPr="00825360">
        <w:rPr>
          <w:sz w:val="24"/>
          <w:szCs w:val="24"/>
        </w:rPr>
        <w:t>que melhores benefícios aos empregados geram aumento da motivação, redução da rotatividade</w:t>
      </w:r>
      <w:r w:rsidR="00CB13E7">
        <w:rPr>
          <w:sz w:val="24"/>
          <w:szCs w:val="24"/>
        </w:rPr>
        <w:t>, além de gerar melhor engajamento</w:t>
      </w:r>
      <w:r w:rsidR="00FA46ED">
        <w:rPr>
          <w:sz w:val="24"/>
          <w:szCs w:val="24"/>
        </w:rPr>
        <w:t>.</w:t>
      </w:r>
    </w:p>
    <w:p w14:paraId="21430F2C" w14:textId="77777777" w:rsidR="00D66953" w:rsidRDefault="00D66953" w:rsidP="00130AAE">
      <w:pPr>
        <w:ind w:left="142" w:right="113" w:hanging="2"/>
        <w:jc w:val="both"/>
        <w:rPr>
          <w:sz w:val="24"/>
          <w:szCs w:val="24"/>
        </w:rPr>
      </w:pPr>
    </w:p>
    <w:p w14:paraId="193002C5" w14:textId="77777777" w:rsidR="006B4D55" w:rsidRPr="00C943AF" w:rsidRDefault="00604D7A" w:rsidP="00130AAE">
      <w:pPr>
        <w:ind w:left="142" w:right="113" w:hanging="2"/>
        <w:jc w:val="both"/>
        <w:rPr>
          <w:b/>
          <w:sz w:val="24"/>
          <w:szCs w:val="24"/>
        </w:rPr>
      </w:pPr>
      <w:r w:rsidRPr="00C943AF">
        <w:rPr>
          <w:b/>
          <w:sz w:val="24"/>
          <w:szCs w:val="24"/>
        </w:rPr>
        <w:t>Resolve</w:t>
      </w:r>
      <w:r w:rsidR="00AC4200" w:rsidRPr="00C943AF">
        <w:rPr>
          <w:b/>
          <w:sz w:val="24"/>
          <w:szCs w:val="24"/>
        </w:rPr>
        <w:t>:</w:t>
      </w:r>
    </w:p>
    <w:p w14:paraId="61E6EF98" w14:textId="77777777" w:rsidR="00AC4200" w:rsidRPr="00C943AF" w:rsidRDefault="00AC4200" w:rsidP="00130AAE">
      <w:pPr>
        <w:ind w:left="142" w:right="113" w:hanging="2"/>
        <w:jc w:val="both"/>
        <w:rPr>
          <w:sz w:val="24"/>
          <w:szCs w:val="24"/>
        </w:rPr>
      </w:pPr>
      <w:r w:rsidRPr="00C943AF">
        <w:rPr>
          <w:b/>
          <w:sz w:val="24"/>
          <w:szCs w:val="24"/>
        </w:rPr>
        <w:t xml:space="preserve"> </w:t>
      </w:r>
    </w:p>
    <w:p w14:paraId="6BEB298F" w14:textId="43B414E4" w:rsidR="00240F7C" w:rsidRPr="00C943AF" w:rsidRDefault="00AC4200" w:rsidP="00D66953">
      <w:pPr>
        <w:ind w:left="142" w:right="113" w:hanging="2"/>
        <w:jc w:val="both"/>
        <w:rPr>
          <w:sz w:val="24"/>
          <w:szCs w:val="24"/>
        </w:rPr>
      </w:pPr>
      <w:r w:rsidRPr="00C943AF">
        <w:rPr>
          <w:sz w:val="24"/>
          <w:szCs w:val="24"/>
        </w:rPr>
        <w:t xml:space="preserve">1 – </w:t>
      </w:r>
      <w:r w:rsidR="00240F7C" w:rsidRPr="00C943AF">
        <w:rPr>
          <w:sz w:val="24"/>
          <w:szCs w:val="24"/>
        </w:rPr>
        <w:t xml:space="preserve">Aprovar </w:t>
      </w:r>
      <w:r w:rsidR="00D66953">
        <w:rPr>
          <w:sz w:val="24"/>
          <w:szCs w:val="24"/>
        </w:rPr>
        <w:t>a correção dos salários do</w:t>
      </w:r>
      <w:r w:rsidR="00FA46ED">
        <w:rPr>
          <w:sz w:val="24"/>
          <w:szCs w:val="24"/>
        </w:rPr>
        <w:t>s empregados públicos do</w:t>
      </w:r>
      <w:r w:rsidR="00D66953">
        <w:rPr>
          <w:sz w:val="24"/>
          <w:szCs w:val="24"/>
        </w:rPr>
        <w:t xml:space="preserve"> CAU/MS, em 3,71% (três vírgula setenta e um por cento), a partir do dia 01 de maio de 2024.</w:t>
      </w:r>
    </w:p>
    <w:p w14:paraId="37A654A7" w14:textId="77777777" w:rsidR="00AC4200" w:rsidRPr="00C943AF" w:rsidRDefault="00AC4200" w:rsidP="00130AAE">
      <w:pPr>
        <w:ind w:left="142" w:right="113" w:hanging="2"/>
        <w:jc w:val="both"/>
        <w:rPr>
          <w:sz w:val="24"/>
          <w:szCs w:val="24"/>
        </w:rPr>
      </w:pPr>
    </w:p>
    <w:p w14:paraId="7F3FBC60" w14:textId="2F24E9BD" w:rsidR="00D66953" w:rsidRPr="00C943AF" w:rsidRDefault="00AC4200" w:rsidP="00130AAE">
      <w:pPr>
        <w:ind w:left="142" w:right="113" w:hanging="2"/>
        <w:jc w:val="both"/>
        <w:rPr>
          <w:sz w:val="24"/>
          <w:szCs w:val="24"/>
        </w:rPr>
      </w:pPr>
      <w:r w:rsidRPr="00C943AF">
        <w:rPr>
          <w:sz w:val="24"/>
          <w:szCs w:val="24"/>
        </w:rPr>
        <w:t xml:space="preserve">2 – </w:t>
      </w:r>
      <w:r w:rsidR="00D66953">
        <w:rPr>
          <w:sz w:val="24"/>
          <w:szCs w:val="24"/>
        </w:rPr>
        <w:t>Aplicar a concessão do reajuste no vale alimentação no valor de R$ 850,00 (oitocentos e cinquenta reais) aos empregados (ativos) públicos e comissionados</w:t>
      </w:r>
      <w:r w:rsidRPr="00C943AF">
        <w:rPr>
          <w:sz w:val="24"/>
          <w:szCs w:val="24"/>
        </w:rPr>
        <w:t>.</w:t>
      </w:r>
    </w:p>
    <w:p w14:paraId="3D6BC72E" w14:textId="77777777" w:rsidR="00240F7C" w:rsidRPr="00C943AF" w:rsidRDefault="00240F7C" w:rsidP="00130AAE">
      <w:pPr>
        <w:ind w:left="142" w:right="113" w:hanging="2"/>
        <w:jc w:val="both"/>
        <w:rPr>
          <w:sz w:val="24"/>
          <w:szCs w:val="24"/>
        </w:rPr>
      </w:pPr>
    </w:p>
    <w:p w14:paraId="6AC5014F" w14:textId="6B54795C" w:rsidR="00240F7C" w:rsidRPr="00C943AF" w:rsidRDefault="00240F7C" w:rsidP="00130AAE">
      <w:pPr>
        <w:ind w:left="142" w:right="113" w:hanging="2"/>
        <w:jc w:val="both"/>
        <w:rPr>
          <w:sz w:val="24"/>
          <w:szCs w:val="24"/>
        </w:rPr>
      </w:pPr>
      <w:r w:rsidRPr="00C943AF">
        <w:rPr>
          <w:sz w:val="24"/>
          <w:szCs w:val="24"/>
        </w:rPr>
        <w:lastRenderedPageBreak/>
        <w:t>3</w:t>
      </w:r>
      <w:r w:rsidR="00D66953">
        <w:rPr>
          <w:sz w:val="24"/>
          <w:szCs w:val="24"/>
        </w:rPr>
        <w:t xml:space="preserve"> –</w:t>
      </w:r>
      <w:r w:rsidRPr="00C943AF">
        <w:rPr>
          <w:sz w:val="24"/>
          <w:szCs w:val="24"/>
        </w:rPr>
        <w:t xml:space="preserve"> </w:t>
      </w:r>
      <w:r w:rsidR="00D66953">
        <w:rPr>
          <w:sz w:val="24"/>
          <w:szCs w:val="24"/>
        </w:rPr>
        <w:t>Encaminhar a presente Deliberação à Presidência, para que seja apreciada e votada em Plenário</w:t>
      </w:r>
      <w:r w:rsidR="00C943AF" w:rsidRPr="00C943AF">
        <w:rPr>
          <w:sz w:val="24"/>
          <w:szCs w:val="24"/>
        </w:rPr>
        <w:t>.</w:t>
      </w:r>
    </w:p>
    <w:p w14:paraId="22D01D20" w14:textId="77777777" w:rsidR="00604D7A" w:rsidRPr="00C943AF" w:rsidRDefault="00604D7A" w:rsidP="00130AAE">
      <w:pPr>
        <w:ind w:left="142" w:right="113" w:hanging="2"/>
        <w:jc w:val="both"/>
        <w:rPr>
          <w:sz w:val="24"/>
          <w:szCs w:val="24"/>
        </w:rPr>
      </w:pPr>
    </w:p>
    <w:p w14:paraId="24FA1DFB" w14:textId="77777777" w:rsidR="004C166A" w:rsidRPr="00975B41" w:rsidRDefault="00AC4200" w:rsidP="00C943AF">
      <w:pPr>
        <w:ind w:left="142" w:right="113"/>
        <w:jc w:val="both"/>
      </w:pPr>
      <w:r w:rsidRPr="00C943AF">
        <w:rPr>
          <w:sz w:val="24"/>
          <w:szCs w:val="24"/>
        </w:rPr>
        <w:t>Aprovado por unanimidade dos votos.</w:t>
      </w:r>
    </w:p>
    <w:p w14:paraId="2A5CF95B" w14:textId="77777777" w:rsidR="004C166A" w:rsidRPr="00975B41" w:rsidRDefault="004C166A" w:rsidP="006B4D55">
      <w:pPr>
        <w:ind w:left="142" w:right="-427"/>
        <w:jc w:val="both"/>
      </w:pPr>
    </w:p>
    <w:p w14:paraId="4BD6E35C" w14:textId="77777777" w:rsidR="00F61D69" w:rsidRPr="00975B41" w:rsidRDefault="00F61D69" w:rsidP="00E66AE3">
      <w:pPr>
        <w:pStyle w:val="Corpodetexto"/>
        <w:spacing w:line="251" w:lineRule="exact"/>
        <w:ind w:left="1418"/>
        <w:jc w:val="both"/>
        <w:rPr>
          <w:rFonts w:ascii="Calibri" w:hAnsi="Calibri" w:cs="Calibri"/>
          <w:sz w:val="22"/>
          <w:szCs w:val="22"/>
        </w:rPr>
      </w:pPr>
      <w:r w:rsidRPr="00975B41">
        <w:rPr>
          <w:rFonts w:ascii="Calibri" w:hAnsi="Calibri" w:cs="Calibri"/>
          <w:b/>
          <w:sz w:val="22"/>
          <w:szCs w:val="22"/>
          <w:lang w:val="pt-BR"/>
        </w:rPr>
        <w:t xml:space="preserve">   </w:t>
      </w:r>
    </w:p>
    <w:p w14:paraId="0DDD2F52" w14:textId="6BE015EC" w:rsidR="008F7884" w:rsidRDefault="008F7884" w:rsidP="00975B41">
      <w:pPr>
        <w:ind w:right="113"/>
        <w:jc w:val="right"/>
      </w:pPr>
      <w:r w:rsidRPr="00975B41">
        <w:t xml:space="preserve">Campo Grande, </w:t>
      </w:r>
      <w:r w:rsidR="00F836D6">
        <w:t xml:space="preserve">MS, </w:t>
      </w:r>
      <w:r w:rsidR="007B1310">
        <w:t>16 de maio</w:t>
      </w:r>
      <w:r w:rsidRPr="00975B41">
        <w:t xml:space="preserve"> de 202</w:t>
      </w:r>
      <w:r w:rsidR="004D5953">
        <w:t>4</w:t>
      </w:r>
      <w:r w:rsidRPr="00975B41">
        <w:t>.</w:t>
      </w:r>
    </w:p>
    <w:p w14:paraId="796D09AB" w14:textId="77777777" w:rsidR="00E66AE3" w:rsidRDefault="00E66AE3" w:rsidP="00975B41">
      <w:pPr>
        <w:ind w:right="113"/>
        <w:jc w:val="right"/>
      </w:pPr>
    </w:p>
    <w:p w14:paraId="6718DDC1" w14:textId="77777777" w:rsidR="00E66AE3" w:rsidRDefault="00E66AE3" w:rsidP="00975B41">
      <w:pPr>
        <w:ind w:right="113"/>
        <w:jc w:val="right"/>
      </w:pPr>
    </w:p>
    <w:p w14:paraId="64910013" w14:textId="77777777" w:rsidR="00A40925" w:rsidRDefault="00A40925" w:rsidP="00975B41">
      <w:pPr>
        <w:ind w:right="113"/>
        <w:jc w:val="right"/>
      </w:pPr>
    </w:p>
    <w:p w14:paraId="40002009" w14:textId="77777777" w:rsidR="00E66AE3" w:rsidRDefault="00E66AE3" w:rsidP="00975B41">
      <w:pPr>
        <w:ind w:right="113"/>
        <w:jc w:val="right"/>
      </w:pPr>
    </w:p>
    <w:p w14:paraId="32FC2D4C" w14:textId="77777777" w:rsidR="00BC484E" w:rsidRDefault="00BC484E" w:rsidP="00975B41">
      <w:pPr>
        <w:ind w:right="113"/>
        <w:jc w:val="right"/>
      </w:pPr>
    </w:p>
    <w:p w14:paraId="5443CAAC" w14:textId="77777777" w:rsidR="00BC484E" w:rsidRPr="00975B41" w:rsidRDefault="00BC484E" w:rsidP="00975B41">
      <w:pPr>
        <w:ind w:right="113"/>
        <w:jc w:val="right"/>
      </w:pPr>
    </w:p>
    <w:p w14:paraId="5FD9DAD3" w14:textId="77777777" w:rsidR="008F7884" w:rsidRDefault="008F7884" w:rsidP="008F7884">
      <w:pPr>
        <w:tabs>
          <w:tab w:val="left" w:pos="5524"/>
        </w:tabs>
        <w:rPr>
          <w:rFonts w:ascii="Arial" w:hAnsi="Arial" w:cs="Arial"/>
          <w:sz w:val="20"/>
          <w:szCs w:val="20"/>
        </w:rPr>
      </w:pPr>
    </w:p>
    <w:p w14:paraId="43ACBD86" w14:textId="77777777" w:rsidR="008F7884" w:rsidRDefault="008F7884" w:rsidP="008F7884">
      <w:pPr>
        <w:tabs>
          <w:tab w:val="left" w:pos="5524"/>
        </w:tabs>
        <w:rPr>
          <w:rFonts w:ascii="Arial" w:hAnsi="Arial" w:cs="Arial"/>
          <w:sz w:val="20"/>
          <w:szCs w:val="20"/>
        </w:rPr>
      </w:pPr>
    </w:p>
    <w:p w14:paraId="54EF9498" w14:textId="5734C672" w:rsidR="008F7884" w:rsidRDefault="007B1310" w:rsidP="008F7884">
      <w:pPr>
        <w:tabs>
          <w:tab w:val="left" w:pos="71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9223EA2" wp14:editId="1EADE75F">
                <wp:simplePos x="0" y="0"/>
                <wp:positionH relativeFrom="margin">
                  <wp:align>left</wp:align>
                </wp:positionH>
                <wp:positionV relativeFrom="paragraph">
                  <wp:posOffset>238125</wp:posOffset>
                </wp:positionV>
                <wp:extent cx="2476500" cy="758190"/>
                <wp:effectExtent l="0" t="0" r="0" b="0"/>
                <wp:wrapSquare wrapText="bothSides"/>
                <wp:docPr id="106316268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A0343" w14:textId="60E16FD9" w:rsidR="007B1310" w:rsidRPr="007B1310" w:rsidRDefault="007B1310" w:rsidP="000338D2">
                            <w:pPr>
                              <w:tabs>
                                <w:tab w:val="left" w:pos="6039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50505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7B1310">
                              <w:rPr>
                                <w:rFonts w:ascii="Arial" w:hAnsi="Arial" w:cs="Arial"/>
                                <w:b/>
                                <w:bCs/>
                                <w:color w:val="050505"/>
                                <w:sz w:val="16"/>
                                <w:szCs w:val="16"/>
                                <w:shd w:val="clear" w:color="auto" w:fill="FFFFFF"/>
                              </w:rPr>
                              <w:t>LUCIANE DIEL DE FREITAS PEREIRA</w:t>
                            </w:r>
                          </w:p>
                          <w:p w14:paraId="02AC88C7" w14:textId="28921FA4" w:rsidR="000338D2" w:rsidRDefault="007B1310" w:rsidP="000338D2">
                            <w:pPr>
                              <w:tabs>
                                <w:tab w:val="left" w:pos="6039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COORDENADORA DA COMISSÃO DE FINANÇAS E ADMINISTRAÇÃO DO</w:t>
                            </w:r>
                            <w:r w:rsidR="000338D2" w:rsidRPr="003464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CONSELHO DE ARQUITETURA E URBANISMO</w:t>
                            </w:r>
                            <w:r w:rsidR="000338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338D2" w:rsidRPr="003464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 MATO GROSSO DO SUL, BRASIL.</w:t>
                            </w:r>
                          </w:p>
                          <w:p w14:paraId="3007EC59" w14:textId="77777777" w:rsidR="000338D2" w:rsidRDefault="000338D2" w:rsidP="000338D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223EA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8.75pt;width:195pt;height:59.7pt;z-index:251657728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KiS9QEAANEDAAAOAAAAZHJzL2Uyb0RvYy54bWysU8Fu2zAMvQ/YPwi6L06CpGmNOEWXIsOA&#10;bh3Q7QNkWbaFyaJGKbGzrx8lJ2nQ3Yb5IIii9Mj3+Ly+HzrDDgq9Blvw2WTKmbISKm2bgv/4vvtw&#10;y5kPwlbCgFUFPyrP7zfv3617l6s5tGAqhYxArM97V/A2BJdnmZet6oSfgFOWkjVgJwKF2GQVip7Q&#10;O5PNp9ObrAesHIJU3tPp45jkm4Rf10qG57r2KjBTcOotpBXTWsY126xF3qBwrZanNsQ/dNEJbano&#10;BepRBMH2qP+C6rRE8FCHiYQug7rWUiUOxGY2fcPmpRVOJS4kjncXmfz/g5VfDy/uG7IwfISBBphI&#10;ePcE8qdnFratsI16QIS+VaKiwrMoWdY7n5+eRql97iNI2X+BioYs9gES0FBjF1UhnozQaQDHi+hq&#10;CEzS4XyxullOKSUpt1rezu7SVDKRn1879OGTgo7FTcGRhprQxeHJh9iNyM9XYjEPRlc7bUwKsCm3&#10;BtlBkAF26UsE3lwzNl62EJ+NiPEk0YzMRo5hKAemq5MGkXUJ1ZF4I4y+ov+ANi3gb8568lTB/a+9&#10;QMWZ+WxJu7vZYhFNmILFcjWnAK8z5XVGWElQBQ+cjdttGI27d6ibliqdp/VAeu90kuK1q1P75Juk&#10;0Mnj0ZjXcbr1+idu/gAAAP//AwBQSwMEFAAGAAgAAAAhADb3dNjeAAAABwEAAA8AAABkcnMvZG93&#10;bnJldi54bWxMj81OwzAQhO9IvIO1SFwQdZqqhYY4Vfm7cGsJEsdt7CaBeB3F2zbw9CwnOM7OaObb&#10;fDX6Th3dENtABqaTBJSjKtiWagPl6/P1LajISBa7QM7Al4uwKs7PcsxsONHGHbdcKymhmKGBhrnP&#10;tI5V4zzGSegdibcPg0cWOdTaDniSct/pNEkW2mNLstBg7x4aV31uD97A9335uH664uk+5ff0beNf&#10;yuoDjbm8GNd3oNiN/BeGX3xBh0KYduFANqrOgDzCBmY3c1DizpaJHHYSmy+WoItc/+cvfgAAAP//&#10;AwBQSwECLQAUAAYACAAAACEAtoM4kv4AAADhAQAAEwAAAAAAAAAAAAAAAAAAAAAAW0NvbnRlbnRf&#10;VHlwZXNdLnhtbFBLAQItABQABgAIAAAAIQA4/SH/1gAAAJQBAAALAAAAAAAAAAAAAAAAAC8BAABf&#10;cmVscy8ucmVsc1BLAQItABQABgAIAAAAIQCM0KiS9QEAANEDAAAOAAAAAAAAAAAAAAAAAC4CAABk&#10;cnMvZTJvRG9jLnhtbFBLAQItABQABgAIAAAAIQA293TY3gAAAAcBAAAPAAAAAAAAAAAAAAAAAE8E&#10;AABkcnMvZG93bnJldi54bWxQSwUGAAAAAAQABADzAAAAWgUAAAAA&#10;" stroked="f">
                <v:textbox style="mso-fit-shape-to-text:t">
                  <w:txbxContent>
                    <w:p w14:paraId="561A0343" w14:textId="60E16FD9" w:rsidR="007B1310" w:rsidRPr="007B1310" w:rsidRDefault="007B1310" w:rsidP="000338D2">
                      <w:pPr>
                        <w:tabs>
                          <w:tab w:val="left" w:pos="6039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  <w:color w:val="050505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7B1310">
                        <w:rPr>
                          <w:rFonts w:ascii="Arial" w:hAnsi="Arial" w:cs="Arial"/>
                          <w:b/>
                          <w:bCs/>
                          <w:color w:val="050505"/>
                          <w:sz w:val="16"/>
                          <w:szCs w:val="16"/>
                          <w:shd w:val="clear" w:color="auto" w:fill="FFFFFF"/>
                        </w:rPr>
                        <w:t>LUCIANE DIEL DE FREITAS PEREIRA</w:t>
                      </w:r>
                    </w:p>
                    <w:p w14:paraId="02AC88C7" w14:textId="28921FA4" w:rsidR="000338D2" w:rsidRDefault="007B1310" w:rsidP="000338D2">
                      <w:pPr>
                        <w:tabs>
                          <w:tab w:val="left" w:pos="6039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COORDENADORA DA COMISSÃO DE FINANÇAS E ADMINISTRAÇÃO DO</w:t>
                      </w:r>
                      <w:r w:rsidR="000338D2" w:rsidRPr="003464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CONSELHO DE ARQUITETURA E URBANISMO</w:t>
                      </w:r>
                      <w:r w:rsidR="000338D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0338D2" w:rsidRPr="003464CF">
                        <w:rPr>
                          <w:rFonts w:ascii="Arial" w:hAnsi="Arial" w:cs="Arial"/>
                          <w:sz w:val="16"/>
                          <w:szCs w:val="16"/>
                        </w:rPr>
                        <w:t>DE MATO GROSSO DO SUL, BRASIL.</w:t>
                      </w:r>
                    </w:p>
                    <w:p w14:paraId="3007EC59" w14:textId="77777777" w:rsidR="000338D2" w:rsidRDefault="000338D2" w:rsidP="000338D2"/>
                  </w:txbxContent>
                </v:textbox>
                <w10:wrap type="square" anchorx="margin"/>
              </v:shape>
            </w:pict>
          </mc:Fallback>
        </mc:AlternateContent>
      </w:r>
    </w:p>
    <w:p w14:paraId="06248009" w14:textId="42ABE31E" w:rsidR="003464CF" w:rsidRDefault="004D5953" w:rsidP="003464CF">
      <w:pPr>
        <w:tabs>
          <w:tab w:val="left" w:pos="7155"/>
        </w:tabs>
        <w:ind w:left="708"/>
        <w:jc w:val="center"/>
        <w:rPr>
          <w:rFonts w:eastAsia="Times New Roman"/>
          <w:sz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A12DC3E" wp14:editId="1E220D94">
                <wp:simplePos x="0" y="0"/>
                <wp:positionH relativeFrom="margin">
                  <wp:align>right</wp:align>
                </wp:positionH>
                <wp:positionV relativeFrom="paragraph">
                  <wp:posOffset>55880</wp:posOffset>
                </wp:positionV>
                <wp:extent cx="3254375" cy="758190"/>
                <wp:effectExtent l="0" t="0" r="3175" b="0"/>
                <wp:wrapSquare wrapText="bothSides"/>
                <wp:docPr id="696979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4375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21313" w14:textId="7AF3AC1B" w:rsidR="008F7884" w:rsidRPr="00036878" w:rsidRDefault="008F7884" w:rsidP="003464CF">
                            <w:pPr>
                              <w:tabs>
                                <w:tab w:val="left" w:pos="7155"/>
                              </w:tabs>
                              <w:ind w:left="708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464C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CAROLINA RIBEIRO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  </w:t>
                            </w:r>
                            <w:r w:rsidR="00604D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COORDENADORA DE PLANEJAMENTO, COMPRAS E SERVIÇOS</w:t>
                            </w:r>
                            <w:r w:rsidR="003464CF" w:rsidRPr="0003687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3687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– C</w:t>
                            </w:r>
                            <w:r w:rsidR="003464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ONSELHO DE ARQUITETURA E URBANISMO DE MATO GROSSO DO SUL, BRASIL</w:t>
                            </w:r>
                          </w:p>
                          <w:p w14:paraId="0B02A43C" w14:textId="77777777" w:rsidR="008F7884" w:rsidRDefault="008F7884" w:rsidP="008F78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12DC3E" id="_x0000_s1027" type="#_x0000_t202" style="position:absolute;left:0;text-align:left;margin-left:205.05pt;margin-top:4.4pt;width:256.25pt;height:59.7pt;z-index:2516567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eCP9AEAAMoDAAAOAAAAZHJzL2Uyb0RvYy54bWysU8tu2zAQvBfoPxC817Idu04Ey0HqwEWB&#10;9AGk/QCKoiSiFJdd0pbcr++Ssh0jvRXVgeByydmd2dH6fugMOyj0GmzBZ5MpZ8pKqLRtCv7j++7d&#10;LWc+CFsJA1YV/Kg8v9+8fbPuXa7m0IKpFDICsT7vXcHbEFyeZV62qhN+Ak5ZStaAnQgUYpNVKHpC&#10;70w2n07fZz1g5RCk8p5OH8ck3yT8ulYyfK1rrwIzBafeQloxrWVcs81a5A0K12p5akP8Qxed0JaK&#10;XqAeRRBsj/ovqE5LBA91mEjoMqhrLVXiQGxm01dsnlvhVOJC4nh3kcn/P1j55fDsviELwwcYaICJ&#10;hHdPIH96ZmHbCtuoB0ToWyUqKjyLkmW98/npaZTa5z6ClP1nqGjIYh8gAQ01dlEV4skInQZwvIiu&#10;hsAkHd7Ml4ub1ZIzSbnV8nZ2l6aSifz82qEPHxV0LG4KjjTUhC4OTz7EbkR+vhKLeTC62mljUoBN&#10;uTXIDoIMsEtfIvDqmrHxsoX4bESMJ4lmZDZyDEM5UDLSLaE6EmGE0VD0A9CmBfzNWU9mKrj/tReo&#10;ODOfLIl2N1ssovtSsFiu5hTgdaa8zggrCarggbNxuw2jY/cOddNSpfOYHkjonU4avHR16psMk6Q5&#10;mTs68jpOt15+wc0fAAAA//8DAFBLAwQUAAYACAAAACEAc+sPzdoAAAAGAQAADwAAAGRycy9kb3du&#10;cmV2LnhtbEyPQUvEMBSE74L/ITzBm5tuoVJq02Vx8eJBcBX0mG1em2LzEpJst/57nyc9DjPMfNPu&#10;VjeLBWOaPCnYbgoQSL03E40K3t+e7moQKWsyevaECr4xwa67vmp1Y/yFXnE55lFwCaVGK7A5h0bK&#10;1Ft0Om18QGJv8NHpzDKO0kR94XI3y7Io7qXTE/GC1QEfLfZfx7NT8OHsZA7x5XMw83J4HvZVWGNQ&#10;6vZm3T+AyLjmvzD84jM6dMx08mcyScwK+EhWUDM+m9W2rECcOFXWJciulf/xux8AAAD//wMAUEsB&#10;Ai0AFAAGAAgAAAAhALaDOJL+AAAA4QEAABMAAAAAAAAAAAAAAAAAAAAAAFtDb250ZW50X1R5cGVz&#10;XS54bWxQSwECLQAUAAYACAAAACEAOP0h/9YAAACUAQAACwAAAAAAAAAAAAAAAAAvAQAAX3JlbHMv&#10;LnJlbHNQSwECLQAUAAYACAAAACEA83ngj/QBAADKAwAADgAAAAAAAAAAAAAAAAAuAgAAZHJzL2Uy&#10;b0RvYy54bWxQSwECLQAUAAYACAAAACEAc+sPzdoAAAAGAQAADwAAAAAAAAAAAAAAAABOBAAAZHJz&#10;L2Rvd25yZXYueG1sUEsFBgAAAAAEAAQA8wAAAFUFAAAAAA==&#10;" stroked="f">
                <v:textbox style="mso-fit-shape-to-text:t">
                  <w:txbxContent>
                    <w:p w14:paraId="5BE21313" w14:textId="7AF3AC1B" w:rsidR="008F7884" w:rsidRPr="00036878" w:rsidRDefault="008F7884" w:rsidP="003464CF">
                      <w:pPr>
                        <w:tabs>
                          <w:tab w:val="left" w:pos="7155"/>
                        </w:tabs>
                        <w:ind w:left="708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464C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CAROLINA RIBEIRO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   </w:t>
                      </w:r>
                      <w:r w:rsidR="00604D7A">
                        <w:rPr>
                          <w:rFonts w:ascii="Arial" w:hAnsi="Arial" w:cs="Arial"/>
                          <w:sz w:val="16"/>
                          <w:szCs w:val="16"/>
                        </w:rPr>
                        <w:t>COORDENADORA DE PLANEJAMENTO, COMPRAS E SERVIÇOS</w:t>
                      </w:r>
                      <w:r w:rsidR="003464CF" w:rsidRPr="0003687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036878">
                        <w:rPr>
                          <w:rFonts w:ascii="Arial" w:hAnsi="Arial" w:cs="Arial"/>
                          <w:sz w:val="16"/>
                          <w:szCs w:val="16"/>
                        </w:rPr>
                        <w:t>– C</w:t>
                      </w:r>
                      <w:r w:rsidR="003464CF">
                        <w:rPr>
                          <w:rFonts w:ascii="Arial" w:hAnsi="Arial" w:cs="Arial"/>
                          <w:sz w:val="16"/>
                          <w:szCs w:val="16"/>
                        </w:rPr>
                        <w:t>ONSELHO DE ARQUITETURA E URBANISMO DE MATO GROSSO DO SUL, BRASIL</w:t>
                      </w:r>
                    </w:p>
                    <w:p w14:paraId="0B02A43C" w14:textId="77777777" w:rsidR="008F7884" w:rsidRDefault="008F7884" w:rsidP="008F7884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509390" w14:textId="77777777" w:rsidR="003464CF" w:rsidRPr="003464CF" w:rsidRDefault="003464CF" w:rsidP="003464CF">
      <w:pPr>
        <w:tabs>
          <w:tab w:val="left" w:pos="7155"/>
        </w:tabs>
        <w:rPr>
          <w:rFonts w:eastAsia="Times New Roman"/>
          <w:sz w:val="16"/>
        </w:rPr>
      </w:pPr>
    </w:p>
    <w:p w14:paraId="4B39E14A" w14:textId="7C15F398" w:rsidR="008F7884" w:rsidRPr="00A5573A" w:rsidRDefault="008F7884" w:rsidP="008F7884">
      <w:pPr>
        <w:tabs>
          <w:tab w:val="left" w:pos="5524"/>
        </w:tabs>
        <w:jc w:val="center"/>
        <w:rPr>
          <w:rFonts w:ascii="Arial" w:hAnsi="Arial" w:cs="Arial"/>
          <w:sz w:val="20"/>
          <w:szCs w:val="20"/>
        </w:rPr>
      </w:pPr>
    </w:p>
    <w:p w14:paraId="0684B5E5" w14:textId="2FE6A3EB" w:rsidR="003464CF" w:rsidRDefault="003464CF" w:rsidP="008F7884">
      <w:pPr>
        <w:spacing w:after="120"/>
        <w:jc w:val="center"/>
        <w:rPr>
          <w:rFonts w:ascii="Times New Roman" w:hAnsi="Times New Roman"/>
          <w:b/>
          <w:lang w:eastAsia="pt-BR"/>
        </w:rPr>
      </w:pPr>
    </w:p>
    <w:p w14:paraId="2C42B5C9" w14:textId="4C5A5F5F" w:rsidR="003464CF" w:rsidRDefault="003464CF" w:rsidP="008F7884">
      <w:pPr>
        <w:spacing w:after="120"/>
        <w:jc w:val="center"/>
        <w:rPr>
          <w:rFonts w:ascii="Times New Roman" w:hAnsi="Times New Roman"/>
          <w:b/>
          <w:lang w:eastAsia="pt-BR"/>
        </w:rPr>
      </w:pPr>
    </w:p>
    <w:p w14:paraId="16449E36" w14:textId="4A644811" w:rsidR="003464CF" w:rsidRDefault="003464CF" w:rsidP="008F7884">
      <w:pPr>
        <w:spacing w:after="120"/>
        <w:jc w:val="center"/>
        <w:rPr>
          <w:rFonts w:ascii="Times New Roman" w:hAnsi="Times New Roman"/>
          <w:b/>
          <w:lang w:eastAsia="pt-BR"/>
        </w:rPr>
      </w:pPr>
    </w:p>
    <w:p w14:paraId="61764E50" w14:textId="2E39BD4D" w:rsidR="00C943AF" w:rsidRDefault="00C943AF" w:rsidP="008F7884">
      <w:pPr>
        <w:spacing w:after="120"/>
        <w:jc w:val="center"/>
        <w:rPr>
          <w:rFonts w:ascii="Times New Roman" w:hAnsi="Times New Roman"/>
          <w:b/>
          <w:lang w:eastAsia="pt-BR"/>
        </w:rPr>
      </w:pPr>
    </w:p>
    <w:p w14:paraId="12A744F5" w14:textId="77777777" w:rsidR="00C943AF" w:rsidRDefault="00C943AF" w:rsidP="008F7884">
      <w:pPr>
        <w:spacing w:after="120"/>
        <w:jc w:val="center"/>
        <w:rPr>
          <w:rFonts w:ascii="Times New Roman" w:hAnsi="Times New Roman"/>
          <w:b/>
          <w:lang w:eastAsia="pt-BR"/>
        </w:rPr>
      </w:pPr>
    </w:p>
    <w:p w14:paraId="360D2214" w14:textId="77777777" w:rsidR="00C943AF" w:rsidRDefault="00C943AF" w:rsidP="008F7884">
      <w:pPr>
        <w:spacing w:after="120"/>
        <w:jc w:val="center"/>
        <w:rPr>
          <w:rFonts w:ascii="Times New Roman" w:hAnsi="Times New Roman"/>
          <w:b/>
          <w:lang w:eastAsia="pt-BR"/>
        </w:rPr>
      </w:pPr>
    </w:p>
    <w:p w14:paraId="30E12026" w14:textId="77777777" w:rsidR="00C943AF" w:rsidRDefault="00C943AF" w:rsidP="008F7884">
      <w:pPr>
        <w:spacing w:after="120"/>
        <w:jc w:val="center"/>
        <w:rPr>
          <w:rFonts w:ascii="Times New Roman" w:hAnsi="Times New Roman"/>
          <w:b/>
          <w:lang w:eastAsia="pt-BR"/>
        </w:rPr>
      </w:pPr>
    </w:p>
    <w:p w14:paraId="479B2533" w14:textId="77777777" w:rsidR="00C943AF" w:rsidRDefault="00C943AF" w:rsidP="008F7884">
      <w:pPr>
        <w:spacing w:after="120"/>
        <w:jc w:val="center"/>
        <w:rPr>
          <w:rFonts w:ascii="Times New Roman" w:hAnsi="Times New Roman"/>
          <w:b/>
          <w:lang w:eastAsia="pt-BR"/>
        </w:rPr>
      </w:pPr>
    </w:p>
    <w:p w14:paraId="25EEF5BD" w14:textId="77777777" w:rsidR="00C943AF" w:rsidRDefault="00C943AF" w:rsidP="008F7884">
      <w:pPr>
        <w:spacing w:after="120"/>
        <w:jc w:val="center"/>
        <w:rPr>
          <w:rFonts w:ascii="Times New Roman" w:hAnsi="Times New Roman"/>
          <w:b/>
          <w:lang w:eastAsia="pt-BR"/>
        </w:rPr>
      </w:pPr>
    </w:p>
    <w:p w14:paraId="5B560FD4" w14:textId="77777777" w:rsidR="00C943AF" w:rsidRDefault="00C943AF" w:rsidP="008F7884">
      <w:pPr>
        <w:spacing w:after="120"/>
        <w:jc w:val="center"/>
        <w:rPr>
          <w:rFonts w:ascii="Times New Roman" w:hAnsi="Times New Roman"/>
          <w:b/>
          <w:lang w:eastAsia="pt-BR"/>
        </w:rPr>
      </w:pPr>
    </w:p>
    <w:p w14:paraId="0FAA0C63" w14:textId="77777777" w:rsidR="00C943AF" w:rsidRDefault="00C943AF" w:rsidP="008F7884">
      <w:pPr>
        <w:spacing w:after="120"/>
        <w:jc w:val="center"/>
        <w:rPr>
          <w:rFonts w:ascii="Times New Roman" w:hAnsi="Times New Roman"/>
          <w:b/>
          <w:lang w:eastAsia="pt-BR"/>
        </w:rPr>
      </w:pPr>
    </w:p>
    <w:p w14:paraId="09A9F9AD" w14:textId="77777777" w:rsidR="00C943AF" w:rsidRDefault="00C943AF" w:rsidP="008F7884">
      <w:pPr>
        <w:spacing w:after="120"/>
        <w:jc w:val="center"/>
        <w:rPr>
          <w:rFonts w:ascii="Times New Roman" w:hAnsi="Times New Roman"/>
          <w:b/>
          <w:lang w:eastAsia="pt-BR"/>
        </w:rPr>
      </w:pPr>
    </w:p>
    <w:p w14:paraId="58DC0ECE" w14:textId="77777777" w:rsidR="00C943AF" w:rsidRDefault="00C943AF" w:rsidP="008F7884">
      <w:pPr>
        <w:spacing w:after="120"/>
        <w:jc w:val="center"/>
        <w:rPr>
          <w:rFonts w:ascii="Times New Roman" w:hAnsi="Times New Roman"/>
          <w:b/>
          <w:lang w:eastAsia="pt-BR"/>
        </w:rPr>
      </w:pPr>
    </w:p>
    <w:p w14:paraId="0D30CE14" w14:textId="77777777" w:rsidR="00C943AF" w:rsidRDefault="00C943AF" w:rsidP="008F7884">
      <w:pPr>
        <w:spacing w:after="120"/>
        <w:jc w:val="center"/>
        <w:rPr>
          <w:rFonts w:ascii="Times New Roman" w:hAnsi="Times New Roman"/>
          <w:b/>
          <w:lang w:eastAsia="pt-BR"/>
        </w:rPr>
      </w:pPr>
    </w:p>
    <w:p w14:paraId="245E958E" w14:textId="77777777" w:rsidR="00C943AF" w:rsidRDefault="00C943AF" w:rsidP="008F7884">
      <w:pPr>
        <w:spacing w:after="120"/>
        <w:jc w:val="center"/>
        <w:rPr>
          <w:rFonts w:ascii="Times New Roman" w:hAnsi="Times New Roman"/>
          <w:b/>
          <w:lang w:eastAsia="pt-BR"/>
        </w:rPr>
      </w:pPr>
    </w:p>
    <w:p w14:paraId="5B9C3C94" w14:textId="77777777" w:rsidR="00C943AF" w:rsidRDefault="00C943AF" w:rsidP="008F7884">
      <w:pPr>
        <w:spacing w:after="120"/>
        <w:jc w:val="center"/>
        <w:rPr>
          <w:rFonts w:ascii="Times New Roman" w:hAnsi="Times New Roman"/>
          <w:b/>
          <w:lang w:eastAsia="pt-BR"/>
        </w:rPr>
      </w:pPr>
    </w:p>
    <w:p w14:paraId="13CCEB5C" w14:textId="77777777" w:rsidR="00C943AF" w:rsidRDefault="00C943AF" w:rsidP="008F7884">
      <w:pPr>
        <w:spacing w:after="120"/>
        <w:jc w:val="center"/>
        <w:rPr>
          <w:rFonts w:ascii="Times New Roman" w:hAnsi="Times New Roman"/>
          <w:b/>
          <w:lang w:eastAsia="pt-BR"/>
        </w:rPr>
      </w:pPr>
    </w:p>
    <w:p w14:paraId="376DE9FC" w14:textId="77777777" w:rsidR="00C943AF" w:rsidRDefault="00C943AF" w:rsidP="008F7884">
      <w:pPr>
        <w:spacing w:after="120"/>
        <w:jc w:val="center"/>
        <w:rPr>
          <w:rFonts w:ascii="Times New Roman" w:hAnsi="Times New Roman"/>
          <w:b/>
          <w:lang w:eastAsia="pt-BR"/>
        </w:rPr>
      </w:pPr>
    </w:p>
    <w:p w14:paraId="0EB63FEB" w14:textId="77777777" w:rsidR="00C943AF" w:rsidRDefault="00C943AF" w:rsidP="008F7884">
      <w:pPr>
        <w:spacing w:after="120"/>
        <w:jc w:val="center"/>
        <w:rPr>
          <w:rFonts w:ascii="Times New Roman" w:hAnsi="Times New Roman"/>
          <w:b/>
          <w:lang w:eastAsia="pt-BR"/>
        </w:rPr>
      </w:pPr>
    </w:p>
    <w:p w14:paraId="62FA9ED8" w14:textId="77777777" w:rsidR="00C943AF" w:rsidRDefault="00C943AF" w:rsidP="004D5953">
      <w:pPr>
        <w:spacing w:after="120"/>
        <w:rPr>
          <w:rFonts w:ascii="Times New Roman" w:hAnsi="Times New Roman"/>
          <w:b/>
          <w:lang w:eastAsia="pt-BR"/>
        </w:rPr>
      </w:pPr>
    </w:p>
    <w:p w14:paraId="43ACBAEE" w14:textId="7E376074" w:rsidR="00C943AF" w:rsidRDefault="00C943AF" w:rsidP="008F7884">
      <w:pPr>
        <w:spacing w:after="120"/>
        <w:jc w:val="center"/>
        <w:rPr>
          <w:rFonts w:ascii="Times New Roman" w:hAnsi="Times New Roman"/>
          <w:b/>
          <w:lang w:eastAsia="pt-BR"/>
        </w:rPr>
      </w:pPr>
    </w:p>
    <w:p w14:paraId="548C1CF8" w14:textId="77777777" w:rsidR="00C943AF" w:rsidRDefault="00C943AF" w:rsidP="008F7884">
      <w:pPr>
        <w:spacing w:after="120"/>
        <w:jc w:val="center"/>
        <w:rPr>
          <w:rFonts w:ascii="Times New Roman" w:hAnsi="Times New Roman"/>
          <w:b/>
          <w:lang w:eastAsia="pt-BR"/>
        </w:rPr>
      </w:pPr>
    </w:p>
    <w:p w14:paraId="1E402E23" w14:textId="77777777" w:rsidR="00C943AF" w:rsidRDefault="00C943AF" w:rsidP="008F7884">
      <w:pPr>
        <w:spacing w:after="120"/>
        <w:jc w:val="center"/>
        <w:rPr>
          <w:rFonts w:ascii="Times New Roman" w:hAnsi="Times New Roman"/>
          <w:b/>
          <w:lang w:eastAsia="pt-BR"/>
        </w:rPr>
      </w:pPr>
    </w:p>
    <w:p w14:paraId="1F36B89A" w14:textId="77777777" w:rsidR="00C943AF" w:rsidRDefault="00C943AF" w:rsidP="008F7884">
      <w:pPr>
        <w:spacing w:after="120"/>
        <w:jc w:val="center"/>
        <w:rPr>
          <w:rFonts w:ascii="Times New Roman" w:hAnsi="Times New Roman"/>
          <w:b/>
          <w:lang w:eastAsia="pt-BR"/>
        </w:rPr>
      </w:pPr>
    </w:p>
    <w:p w14:paraId="72D8E01C" w14:textId="77777777" w:rsidR="004D5953" w:rsidRPr="00215B86" w:rsidRDefault="004D5953" w:rsidP="004D5953">
      <w:pPr>
        <w:spacing w:after="120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bookmarkStart w:id="0" w:name="_Hlk163566844"/>
      <w:r w:rsidRPr="00215B86">
        <w:rPr>
          <w:rFonts w:ascii="Times New Roman" w:hAnsi="Times New Roman"/>
          <w:b/>
          <w:sz w:val="24"/>
          <w:szCs w:val="24"/>
          <w:lang w:eastAsia="pt-BR"/>
        </w:rPr>
        <w:t>Folha de Votação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4"/>
        <w:gridCol w:w="2609"/>
        <w:gridCol w:w="651"/>
        <w:gridCol w:w="567"/>
        <w:gridCol w:w="1134"/>
        <w:gridCol w:w="1046"/>
      </w:tblGrid>
      <w:tr w:rsidR="004D5953" w:rsidRPr="00215B86" w14:paraId="139C39BD" w14:textId="77777777" w:rsidTr="00E103A1">
        <w:trPr>
          <w:jc w:val="center"/>
        </w:trPr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8890" w14:textId="77777777" w:rsidR="004D5953" w:rsidRPr="00215B86" w:rsidRDefault="004D5953" w:rsidP="00E103A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pt-BR"/>
              </w:rPr>
            </w:pPr>
          </w:p>
          <w:p w14:paraId="65F5AF7D" w14:textId="77777777" w:rsidR="004D5953" w:rsidRPr="00215B86" w:rsidRDefault="004D5953" w:rsidP="00E103A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pt-BR"/>
              </w:rPr>
            </w:pPr>
            <w:r w:rsidRPr="00215B86">
              <w:rPr>
                <w:rFonts w:ascii="Times New Roman" w:hAnsi="Times New Roman"/>
                <w:b/>
                <w:sz w:val="20"/>
                <w:szCs w:val="20"/>
                <w:lang w:eastAsia="pt-BR"/>
              </w:rPr>
              <w:t>Conselheiro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2A93" w14:textId="77777777" w:rsidR="004D5953" w:rsidRPr="00215B86" w:rsidRDefault="004D5953" w:rsidP="00E103A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pt-BR"/>
              </w:rPr>
            </w:pPr>
            <w:r w:rsidRPr="00215B86">
              <w:rPr>
                <w:rFonts w:ascii="Times New Roman" w:hAnsi="Times New Roman"/>
                <w:b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00CEA" w14:textId="77777777" w:rsidR="004D5953" w:rsidRPr="00215B86" w:rsidRDefault="004D5953" w:rsidP="00E103A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pt-BR"/>
              </w:rPr>
            </w:pPr>
            <w:r w:rsidRPr="00215B86">
              <w:rPr>
                <w:rFonts w:ascii="Times New Roman" w:hAnsi="Times New Roman"/>
                <w:b/>
                <w:sz w:val="20"/>
                <w:szCs w:val="20"/>
                <w:lang w:eastAsia="pt-BR"/>
              </w:rPr>
              <w:t>Votação</w:t>
            </w:r>
          </w:p>
        </w:tc>
      </w:tr>
      <w:tr w:rsidR="004D5953" w:rsidRPr="00215B86" w14:paraId="1AA96D67" w14:textId="77777777" w:rsidTr="004D5953">
        <w:trPr>
          <w:jc w:val="center"/>
        </w:trPr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BB22" w14:textId="77777777" w:rsidR="004D5953" w:rsidRPr="00215B86" w:rsidRDefault="004D5953" w:rsidP="00E103A1">
            <w:pPr>
              <w:rPr>
                <w:rFonts w:ascii="Times New Roman" w:hAnsi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AFF63" w14:textId="77777777" w:rsidR="004D5953" w:rsidRPr="00215B86" w:rsidRDefault="004D5953" w:rsidP="00E103A1">
            <w:pPr>
              <w:rPr>
                <w:rFonts w:ascii="Times New Roman" w:hAnsi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5282" w14:textId="77777777" w:rsidR="004D5953" w:rsidRPr="00215B86" w:rsidRDefault="004D5953" w:rsidP="00E103A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pt-BR"/>
              </w:rPr>
            </w:pPr>
            <w:r w:rsidRPr="00215B86">
              <w:rPr>
                <w:rFonts w:ascii="Times New Roman" w:hAnsi="Times New Roman"/>
                <w:b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FB07" w14:textId="77777777" w:rsidR="004D5953" w:rsidRPr="00215B86" w:rsidRDefault="004D5953" w:rsidP="00E103A1">
            <w:pPr>
              <w:ind w:left="-27" w:right="-36"/>
              <w:jc w:val="center"/>
              <w:rPr>
                <w:rFonts w:ascii="Times New Roman" w:hAnsi="Times New Roman"/>
                <w:b/>
                <w:sz w:val="20"/>
                <w:szCs w:val="20"/>
                <w:lang w:eastAsia="pt-BR"/>
              </w:rPr>
            </w:pPr>
            <w:r w:rsidRPr="00215B86">
              <w:rPr>
                <w:rFonts w:ascii="Times New Roman" w:hAnsi="Times New Roman"/>
                <w:b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FF0D" w14:textId="77777777" w:rsidR="004D5953" w:rsidRPr="00215B86" w:rsidRDefault="004D5953" w:rsidP="00E103A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pt-BR"/>
              </w:rPr>
            </w:pPr>
            <w:r w:rsidRPr="00215B86">
              <w:rPr>
                <w:rFonts w:ascii="Times New Roman" w:hAnsi="Times New Roman"/>
                <w:b/>
                <w:sz w:val="20"/>
                <w:szCs w:val="20"/>
                <w:lang w:eastAsia="pt-BR"/>
              </w:rPr>
              <w:t>Abstenção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88D0" w14:textId="77777777" w:rsidR="004D5953" w:rsidRPr="00215B86" w:rsidRDefault="004D5953" w:rsidP="00E103A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pt-BR"/>
              </w:rPr>
            </w:pPr>
            <w:r w:rsidRPr="00215B86">
              <w:rPr>
                <w:rFonts w:ascii="Times New Roman" w:hAnsi="Times New Roman"/>
                <w:b/>
                <w:sz w:val="20"/>
                <w:szCs w:val="20"/>
                <w:lang w:eastAsia="pt-BR"/>
              </w:rPr>
              <w:t>Ausência</w:t>
            </w:r>
          </w:p>
        </w:tc>
      </w:tr>
      <w:tr w:rsidR="004D5953" w:rsidRPr="00215B86" w14:paraId="0F06176E" w14:textId="77777777" w:rsidTr="004D5953">
        <w:trPr>
          <w:trHeight w:val="28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DA16" w14:textId="77777777" w:rsidR="004D5953" w:rsidRPr="00215B86" w:rsidRDefault="004D5953" w:rsidP="00E103A1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215B86">
              <w:rPr>
                <w:rFonts w:ascii="Times New Roman" w:hAnsi="Times New Roman"/>
                <w:sz w:val="20"/>
                <w:szCs w:val="20"/>
                <w:lang w:eastAsia="pt-BR"/>
              </w:rPr>
              <w:t>Luciane Diel de Freitas Pereira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7DBE" w14:textId="77777777" w:rsidR="004D5953" w:rsidRPr="00215B86" w:rsidRDefault="004D5953" w:rsidP="00E103A1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215B86">
              <w:rPr>
                <w:rFonts w:ascii="Times New Roman" w:hAnsi="Times New Roman"/>
                <w:sz w:val="20"/>
                <w:szCs w:val="20"/>
                <w:lang w:eastAsia="pt-BR"/>
              </w:rPr>
              <w:t>Coordenadora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D6B0" w14:textId="0EB5E371" w:rsidR="004D5953" w:rsidRPr="00215B86" w:rsidRDefault="007B1310" w:rsidP="00E103A1">
            <w:pPr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F0BC" w14:textId="77777777" w:rsidR="004D5953" w:rsidRPr="00215B86" w:rsidRDefault="004D5953" w:rsidP="00E103A1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2B1F" w14:textId="77777777" w:rsidR="004D5953" w:rsidRPr="00215B86" w:rsidRDefault="004D5953" w:rsidP="00E103A1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2166" w14:textId="77777777" w:rsidR="004D5953" w:rsidRPr="00215B86" w:rsidRDefault="004D5953" w:rsidP="00E103A1">
            <w:pPr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</w:tr>
      <w:tr w:rsidR="004D5953" w:rsidRPr="00215B86" w14:paraId="5369F5A9" w14:textId="77777777" w:rsidTr="004D5953">
        <w:trPr>
          <w:trHeight w:val="28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9479" w14:textId="77777777" w:rsidR="004D5953" w:rsidRPr="00215B86" w:rsidRDefault="004D5953" w:rsidP="00E103A1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215B86">
              <w:rPr>
                <w:rFonts w:ascii="Times New Roman" w:hAnsi="Times New Roman"/>
                <w:sz w:val="20"/>
                <w:szCs w:val="20"/>
                <w:lang w:eastAsia="pt-BR"/>
              </w:rPr>
              <w:t>Sandra Queiroz Latta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EB08" w14:textId="77777777" w:rsidR="004D5953" w:rsidRPr="00215B86" w:rsidRDefault="004D5953" w:rsidP="00E103A1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215B86">
              <w:rPr>
                <w:rFonts w:ascii="Times New Roman" w:hAnsi="Times New Roman"/>
                <w:sz w:val="20"/>
                <w:szCs w:val="20"/>
                <w:lang w:eastAsia="pt-BR"/>
              </w:rPr>
              <w:t>Coordenadora Adjunta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5C28" w14:textId="72E31E52" w:rsidR="004D5953" w:rsidRPr="00215B86" w:rsidRDefault="007B1310" w:rsidP="00E103A1">
            <w:pPr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6AF5" w14:textId="77777777" w:rsidR="004D5953" w:rsidRPr="00215B86" w:rsidRDefault="004D5953" w:rsidP="00E103A1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1FBC" w14:textId="77777777" w:rsidR="004D5953" w:rsidRPr="00215B86" w:rsidRDefault="004D5953" w:rsidP="00E103A1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23E5" w14:textId="77777777" w:rsidR="004D5953" w:rsidRPr="00215B86" w:rsidRDefault="004D5953" w:rsidP="00E103A1">
            <w:pPr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</w:tr>
      <w:tr w:rsidR="004D5953" w:rsidRPr="00215B86" w14:paraId="7C6B29E9" w14:textId="77777777" w:rsidTr="004D5953">
        <w:trPr>
          <w:trHeight w:val="28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3CB2" w14:textId="77777777" w:rsidR="004D5953" w:rsidRPr="00215B86" w:rsidRDefault="004D5953" w:rsidP="00E103A1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215B86">
              <w:rPr>
                <w:rFonts w:ascii="Times New Roman" w:hAnsi="Times New Roman"/>
                <w:sz w:val="20"/>
                <w:szCs w:val="20"/>
                <w:lang w:eastAsia="pt-BR"/>
              </w:rPr>
              <w:t>Claudia Christina Torraca de Freitas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4C83" w14:textId="0481C779" w:rsidR="004D5953" w:rsidRPr="00215B86" w:rsidRDefault="004D5953" w:rsidP="00E103A1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215B86">
              <w:rPr>
                <w:rFonts w:ascii="Times New Roman" w:hAnsi="Times New Roman"/>
                <w:sz w:val="20"/>
                <w:szCs w:val="20"/>
                <w:lang w:eastAsia="pt-BR"/>
              </w:rPr>
              <w:t>Membr</w:t>
            </w: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FAE2" w14:textId="77777777" w:rsidR="004D5953" w:rsidRPr="00215B86" w:rsidRDefault="004D5953" w:rsidP="00E103A1">
            <w:pPr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79E8" w14:textId="77777777" w:rsidR="004D5953" w:rsidRPr="00215B86" w:rsidRDefault="004D5953" w:rsidP="00E103A1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8FE7" w14:textId="77777777" w:rsidR="004D5953" w:rsidRPr="00215B86" w:rsidRDefault="004D5953" w:rsidP="00E103A1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437F" w14:textId="0E0F1971" w:rsidR="004D5953" w:rsidRPr="00215B86" w:rsidRDefault="007B1310" w:rsidP="00E103A1">
            <w:pPr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X</w:t>
            </w:r>
          </w:p>
        </w:tc>
      </w:tr>
      <w:tr w:rsidR="004D5953" w:rsidRPr="00215B86" w14:paraId="05687D48" w14:textId="77777777" w:rsidTr="004D5953">
        <w:trPr>
          <w:trHeight w:val="20"/>
          <w:jc w:val="center"/>
        </w:trPr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3DA7D" w14:textId="77777777" w:rsidR="004D5953" w:rsidRPr="00215B86" w:rsidRDefault="004D5953" w:rsidP="00E103A1">
            <w:pPr>
              <w:rPr>
                <w:rFonts w:ascii="Times New Roman" w:hAnsi="Times New Roman"/>
                <w:snapToGrid w:val="0"/>
                <w:sz w:val="24"/>
                <w:szCs w:val="24"/>
                <w:lang w:eastAsia="pt-BR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51B736" w14:textId="77777777" w:rsidR="004D5953" w:rsidRPr="00215B86" w:rsidRDefault="004D5953" w:rsidP="00E103A1">
            <w:pPr>
              <w:rPr>
                <w:rFonts w:ascii="Times New Roman" w:hAnsi="Times New Roman"/>
                <w:snapToGrid w:val="0"/>
                <w:sz w:val="24"/>
                <w:szCs w:val="24"/>
                <w:lang w:eastAsia="pt-BR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EE8F9A" w14:textId="77777777" w:rsidR="004D5953" w:rsidRPr="00215B86" w:rsidRDefault="004D5953" w:rsidP="00E103A1">
            <w:pPr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07B986" w14:textId="77777777" w:rsidR="004D5953" w:rsidRPr="00215B86" w:rsidRDefault="004D5953" w:rsidP="00E103A1">
            <w:pPr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651476" w14:textId="77777777" w:rsidR="004D5953" w:rsidRPr="00215B86" w:rsidRDefault="004D5953" w:rsidP="00E103A1">
            <w:pPr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CEB0FC" w14:textId="77777777" w:rsidR="004D5953" w:rsidRPr="00215B86" w:rsidRDefault="004D5953" w:rsidP="00E103A1">
            <w:pPr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</w:tr>
      <w:tr w:rsidR="004D5953" w:rsidRPr="00215B86" w14:paraId="0510300E" w14:textId="77777777" w:rsidTr="00E103A1">
        <w:trPr>
          <w:trHeight w:val="3874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9ADC72" w14:textId="77777777" w:rsidR="004D5953" w:rsidRPr="00215B86" w:rsidRDefault="004D5953" w:rsidP="00E103A1">
            <w:pP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215B8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Histórico da votação:</w:t>
            </w:r>
          </w:p>
          <w:p w14:paraId="1407B81D" w14:textId="77777777" w:rsidR="004D5953" w:rsidRPr="00215B86" w:rsidRDefault="004D5953" w:rsidP="00E103A1">
            <w:pP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  <w:p w14:paraId="072EFAF1" w14:textId="414AD525" w:rsidR="004D5953" w:rsidRPr="00215B86" w:rsidRDefault="004D5953" w:rsidP="00E103A1">
            <w:pP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215B8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1</w:t>
            </w:r>
            <w:r w:rsidR="007B1310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2</w:t>
            </w:r>
            <w:r w:rsidRPr="00215B8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ª REUNIÃO </w:t>
            </w:r>
            <w:r w:rsidRPr="00215B86">
              <w:rPr>
                <w:rFonts w:ascii="Times New Roman" w:hAnsi="Times New Roman"/>
                <w:b/>
                <w:sz w:val="24"/>
                <w:szCs w:val="24"/>
              </w:rPr>
              <w:t>ORDINÁRIA DA CFA-CAU/MS</w:t>
            </w:r>
            <w:r w:rsidRPr="00215B8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 (Online Plataforma GOOGLE MEET)</w:t>
            </w:r>
          </w:p>
          <w:p w14:paraId="305DB130" w14:textId="77777777" w:rsidR="004D5953" w:rsidRPr="00215B86" w:rsidRDefault="004D5953" w:rsidP="00E103A1">
            <w:pP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  <w:p w14:paraId="15635CC6" w14:textId="7A1E45EC" w:rsidR="004D5953" w:rsidRPr="00215B86" w:rsidRDefault="004D5953" w:rsidP="00E103A1">
            <w:pPr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5B8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Data:</w:t>
            </w:r>
            <w:r w:rsidRPr="00215B86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</w:t>
            </w:r>
            <w:r w:rsidR="007B1310">
              <w:rPr>
                <w:rFonts w:ascii="Times New Roman" w:hAnsi="Times New Roman"/>
                <w:sz w:val="24"/>
                <w:szCs w:val="24"/>
                <w:lang w:eastAsia="pt-BR"/>
              </w:rPr>
              <w:t>16/05</w:t>
            </w:r>
            <w:r w:rsidRPr="00215B86">
              <w:rPr>
                <w:rFonts w:ascii="Times New Roman" w:hAnsi="Times New Roman"/>
                <w:sz w:val="24"/>
                <w:szCs w:val="24"/>
                <w:lang w:eastAsia="pt-BR"/>
              </w:rPr>
              <w:t>/2024.</w:t>
            </w:r>
          </w:p>
          <w:p w14:paraId="1FEAE5B5" w14:textId="77777777" w:rsidR="004D5953" w:rsidRPr="00215B86" w:rsidRDefault="004D5953" w:rsidP="00E103A1">
            <w:pPr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  <w:p w14:paraId="117B1910" w14:textId="5D2F16FD" w:rsidR="004D5953" w:rsidRPr="00215B86" w:rsidRDefault="004D5953" w:rsidP="00E103A1">
            <w:pPr>
              <w:jc w:val="both"/>
              <w:rPr>
                <w:rFonts w:ascii="Times New Roman" w:eastAsia="Times New Roman" w:hAnsi="Times New Roman"/>
                <w:bCs/>
                <w:color w:val="201F1E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215B8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Matéria em votação:</w:t>
            </w:r>
            <w:r w:rsidRPr="00215B86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</w:t>
            </w:r>
            <w:r w:rsidRPr="004D5953">
              <w:rPr>
                <w:rFonts w:ascii="Times New Roman" w:eastAsia="Times New Roman" w:hAnsi="Times New Roman"/>
                <w:bCs/>
                <w:color w:val="201F1E"/>
                <w:sz w:val="24"/>
                <w:szCs w:val="24"/>
                <w:bdr w:val="none" w:sz="0" w:space="0" w:color="auto" w:frame="1"/>
                <w:lang w:eastAsia="pt-BR"/>
              </w:rPr>
              <w:t>DELIBERAÇÃO DE COMISSÃO Nº 0</w:t>
            </w:r>
            <w:r w:rsidR="00A40925">
              <w:rPr>
                <w:rFonts w:ascii="Times New Roman" w:eastAsia="Times New Roman" w:hAnsi="Times New Roman"/>
                <w:bCs/>
                <w:color w:val="201F1E"/>
                <w:sz w:val="24"/>
                <w:szCs w:val="24"/>
                <w:bdr w:val="none" w:sz="0" w:space="0" w:color="auto" w:frame="1"/>
                <w:lang w:eastAsia="pt-BR"/>
              </w:rPr>
              <w:t>1</w:t>
            </w:r>
            <w:r w:rsidR="007B1310">
              <w:rPr>
                <w:rFonts w:ascii="Times New Roman" w:eastAsia="Times New Roman" w:hAnsi="Times New Roman"/>
                <w:bCs/>
                <w:color w:val="201F1E"/>
                <w:sz w:val="24"/>
                <w:szCs w:val="24"/>
                <w:bdr w:val="none" w:sz="0" w:space="0" w:color="auto" w:frame="1"/>
                <w:lang w:eastAsia="pt-BR"/>
              </w:rPr>
              <w:t>2</w:t>
            </w:r>
            <w:r w:rsidRPr="004D5953">
              <w:rPr>
                <w:rFonts w:ascii="Times New Roman" w:eastAsia="Times New Roman" w:hAnsi="Times New Roman"/>
                <w:bCs/>
                <w:color w:val="201F1E"/>
                <w:sz w:val="24"/>
                <w:szCs w:val="24"/>
                <w:bdr w:val="none" w:sz="0" w:space="0" w:color="auto" w:frame="1"/>
                <w:lang w:eastAsia="pt-BR"/>
              </w:rPr>
              <w:t>/2024-2026 – 11</w:t>
            </w:r>
            <w:r w:rsidR="007B1310">
              <w:rPr>
                <w:rFonts w:ascii="Times New Roman" w:eastAsia="Times New Roman" w:hAnsi="Times New Roman"/>
                <w:bCs/>
                <w:color w:val="201F1E"/>
                <w:sz w:val="24"/>
                <w:szCs w:val="24"/>
                <w:bdr w:val="none" w:sz="0" w:space="0" w:color="auto" w:frame="1"/>
                <w:lang w:eastAsia="pt-BR"/>
              </w:rPr>
              <w:t>2</w:t>
            </w:r>
            <w:r w:rsidRPr="004D5953">
              <w:rPr>
                <w:rFonts w:ascii="Times New Roman" w:eastAsia="Times New Roman" w:hAnsi="Times New Roman"/>
                <w:bCs/>
                <w:color w:val="201F1E"/>
                <w:sz w:val="24"/>
                <w:szCs w:val="24"/>
                <w:bdr w:val="none" w:sz="0" w:space="0" w:color="auto" w:frame="1"/>
                <w:lang w:eastAsia="pt-BR"/>
              </w:rPr>
              <w:t>ª CFA</w:t>
            </w:r>
          </w:p>
          <w:p w14:paraId="3A7D3927" w14:textId="77777777" w:rsidR="004D5953" w:rsidRPr="00215B86" w:rsidRDefault="004D5953" w:rsidP="00E103A1">
            <w:pPr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  <w:p w14:paraId="71066BCD" w14:textId="783DB674" w:rsidR="004D5953" w:rsidRPr="00215B86" w:rsidRDefault="004D5953" w:rsidP="00E103A1">
            <w:pP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215B8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Resultado da votação: Sim</w:t>
            </w:r>
            <w:r w:rsidRPr="00215B86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(</w:t>
            </w:r>
            <w:r w:rsidR="007B1310">
              <w:rPr>
                <w:rFonts w:ascii="Times New Roman" w:hAnsi="Times New Roman"/>
                <w:sz w:val="24"/>
                <w:szCs w:val="24"/>
                <w:lang w:eastAsia="pt-BR"/>
              </w:rPr>
              <w:t>2</w:t>
            </w:r>
            <w:r w:rsidRPr="00215B86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) </w:t>
            </w:r>
            <w:r w:rsidRPr="00215B8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Não</w:t>
            </w:r>
            <w:r w:rsidRPr="00215B86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(0) </w:t>
            </w:r>
            <w:r w:rsidRPr="00215B8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Abstenções</w:t>
            </w:r>
            <w:r w:rsidRPr="00215B86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(0) </w:t>
            </w:r>
            <w:r w:rsidRPr="00215B8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Ausências</w:t>
            </w:r>
            <w:r w:rsidRPr="00215B86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(</w:t>
            </w:r>
            <w:r w:rsidR="007B1310">
              <w:rPr>
                <w:rFonts w:ascii="Times New Roman" w:hAnsi="Times New Roman"/>
                <w:sz w:val="24"/>
                <w:szCs w:val="24"/>
                <w:lang w:eastAsia="pt-BR"/>
              </w:rPr>
              <w:t>1</w:t>
            </w:r>
            <w:r w:rsidRPr="00215B86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) </w:t>
            </w:r>
            <w:r w:rsidRPr="00215B8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Total </w:t>
            </w:r>
            <w:r w:rsidRPr="00215B86">
              <w:rPr>
                <w:rFonts w:ascii="Times New Roman" w:hAnsi="Times New Roman"/>
                <w:sz w:val="24"/>
                <w:szCs w:val="24"/>
                <w:lang w:eastAsia="pt-BR"/>
              </w:rPr>
              <w:t>(</w:t>
            </w:r>
            <w:r w:rsidR="007B1310">
              <w:rPr>
                <w:rFonts w:ascii="Times New Roman" w:hAnsi="Times New Roman"/>
                <w:sz w:val="24"/>
                <w:szCs w:val="24"/>
                <w:lang w:eastAsia="pt-BR"/>
              </w:rPr>
              <w:t>3</w:t>
            </w:r>
            <w:r w:rsidRPr="00215B86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) </w:t>
            </w:r>
          </w:p>
          <w:p w14:paraId="1E628120" w14:textId="77777777" w:rsidR="004D5953" w:rsidRPr="00215B86" w:rsidRDefault="004D5953" w:rsidP="00E103A1">
            <w:pP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  <w:p w14:paraId="44006099" w14:textId="77777777" w:rsidR="004D5953" w:rsidRDefault="004D5953" w:rsidP="00E103A1">
            <w:pPr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5B8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Ocorrências</w:t>
            </w:r>
            <w:r w:rsidRPr="00215B86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: </w:t>
            </w:r>
          </w:p>
          <w:p w14:paraId="0FC7F1D1" w14:textId="77777777" w:rsidR="007B1310" w:rsidRDefault="007B1310" w:rsidP="00E103A1">
            <w:pPr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  <w:p w14:paraId="3976023C" w14:textId="111F70F6" w:rsidR="007B1310" w:rsidRDefault="007B1310" w:rsidP="00E103A1">
            <w:pPr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1. A conselheira estadual </w:t>
            </w:r>
            <w:r w:rsidRPr="007B1310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Claudia Christina </w:t>
            </w:r>
            <w:proofErr w:type="spellStart"/>
            <w:r w:rsidRPr="007B1310">
              <w:rPr>
                <w:rFonts w:ascii="Times New Roman" w:hAnsi="Times New Roman"/>
                <w:sz w:val="24"/>
                <w:szCs w:val="24"/>
                <w:lang w:eastAsia="pt-BR"/>
              </w:rPr>
              <w:t>Torraca</w:t>
            </w:r>
            <w:proofErr w:type="spellEnd"/>
            <w:r w:rsidRPr="007B1310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de Freitas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justificou sua ausência.</w:t>
            </w:r>
          </w:p>
          <w:p w14:paraId="1002E0BB" w14:textId="77777777" w:rsidR="004D5953" w:rsidRPr="00215B86" w:rsidRDefault="004D5953" w:rsidP="00E103A1">
            <w:pP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  <w:p w14:paraId="59742446" w14:textId="77777777" w:rsidR="004D5953" w:rsidRPr="00215B86" w:rsidRDefault="004D5953" w:rsidP="00E103A1">
            <w:pP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215B8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Assessoria Técnica: Carolina Rodrigues Colen Ribeiro.</w:t>
            </w:r>
          </w:p>
          <w:p w14:paraId="57A07010" w14:textId="77777777" w:rsidR="004D5953" w:rsidRPr="00215B86" w:rsidRDefault="004D5953" w:rsidP="00E103A1">
            <w:pP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  <w:p w14:paraId="40F7FF76" w14:textId="77777777" w:rsidR="004D5953" w:rsidRPr="00215B86" w:rsidRDefault="004D5953" w:rsidP="00E103A1">
            <w:pPr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5B8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Condução dos trabalhos </w:t>
            </w:r>
            <w:r w:rsidRPr="00215B86">
              <w:rPr>
                <w:rFonts w:ascii="Times New Roman" w:hAnsi="Times New Roman"/>
                <w:sz w:val="24"/>
                <w:szCs w:val="24"/>
                <w:lang w:eastAsia="pt-BR"/>
              </w:rPr>
              <w:t>(Coordenador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a</w:t>
            </w:r>
            <w:r w:rsidRPr="00215B86">
              <w:rPr>
                <w:rFonts w:ascii="Times New Roman" w:hAnsi="Times New Roman"/>
                <w:sz w:val="24"/>
                <w:szCs w:val="24"/>
                <w:lang w:eastAsia="pt-BR"/>
              </w:rPr>
              <w:t>): Luciane Diel de Freitas Pereira.</w:t>
            </w:r>
          </w:p>
        </w:tc>
      </w:tr>
    </w:tbl>
    <w:p w14:paraId="591048EC" w14:textId="77777777" w:rsidR="004D5953" w:rsidRPr="00215B86" w:rsidRDefault="004D5953" w:rsidP="004D5953">
      <w:pPr>
        <w:ind w:left="1134" w:right="1268" w:firstLine="706"/>
        <w:rPr>
          <w:rFonts w:ascii="Times New Roman" w:hAnsi="Times New Roman"/>
          <w:sz w:val="24"/>
          <w:szCs w:val="24"/>
        </w:rPr>
      </w:pPr>
    </w:p>
    <w:bookmarkEnd w:id="0"/>
    <w:p w14:paraId="5944FC87" w14:textId="77777777" w:rsidR="008F7884" w:rsidRPr="007E1601" w:rsidRDefault="008F7884" w:rsidP="008F7884">
      <w:pPr>
        <w:ind w:left="1134" w:right="1268" w:firstLine="706"/>
        <w:rPr>
          <w:bCs/>
        </w:rPr>
      </w:pPr>
    </w:p>
    <w:sectPr w:rsidR="008F7884" w:rsidRPr="007E1601" w:rsidSect="00130AAE">
      <w:headerReference w:type="default" r:id="rId8"/>
      <w:footerReference w:type="default" r:id="rId9"/>
      <w:pgSz w:w="11906" w:h="16838"/>
      <w:pgMar w:top="1440" w:right="1077" w:bottom="1985" w:left="1077" w:header="680" w:footer="6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20D9D" w14:textId="77777777" w:rsidR="00410F70" w:rsidRDefault="00410F70" w:rsidP="00A15C49">
      <w:r>
        <w:separator/>
      </w:r>
    </w:p>
  </w:endnote>
  <w:endnote w:type="continuationSeparator" w:id="0">
    <w:p w14:paraId="5AF2D131" w14:textId="77777777" w:rsidR="00410F70" w:rsidRDefault="00410F70" w:rsidP="00A15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altName w:val="Calibri"/>
    <w:charset w:val="00"/>
    <w:family w:val="auto"/>
    <w:pitch w:val="variable"/>
    <w:sig w:usb0="800000AF" w:usb1="40002048" w:usb2="00000000" w:usb3="00000000" w:csb0="000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993A0" w14:textId="77777777" w:rsidR="003E10CD" w:rsidRDefault="003E10CD">
    <w:pPr>
      <w:pStyle w:val="Rodap"/>
      <w:jc w:val="right"/>
    </w:pPr>
  </w:p>
  <w:p w14:paraId="44112EAD" w14:textId="77777777" w:rsidR="000338D2" w:rsidRDefault="000338D2" w:rsidP="000338D2">
    <w:pPr>
      <w:pStyle w:val="Rodap"/>
      <w:jc w:val="right"/>
    </w:pPr>
  </w:p>
  <w:p w14:paraId="62387C9C" w14:textId="2D1797D4" w:rsidR="000338D2" w:rsidRDefault="004D5953" w:rsidP="000338D2">
    <w:pPr>
      <w:rPr>
        <w:rFonts w:ascii="DaxCondensed" w:hAnsi="DaxCondensed"/>
        <w:color w:val="006666"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 wp14:anchorId="13FFEADE" wp14:editId="10D09602">
              <wp:simplePos x="0" y="0"/>
              <wp:positionH relativeFrom="column">
                <wp:posOffset>-1643380</wp:posOffset>
              </wp:positionH>
              <wp:positionV relativeFrom="paragraph">
                <wp:posOffset>-32386</wp:posOffset>
              </wp:positionV>
              <wp:extent cx="8376920" cy="0"/>
              <wp:effectExtent l="0" t="0" r="0" b="0"/>
              <wp:wrapNone/>
              <wp:docPr id="328769777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37692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6666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F7CC3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129.4pt;margin-top:-2.55pt;width:659.6pt;height:0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fQuwEAAFcDAAAOAAAAZHJzL2Uyb0RvYy54bWysU8Fu2zAMvQ/YPwi6L3YyNM2MOD2k6y7d&#10;FqDdBzCybAuTRYFUYufvJ6lJVmy3oj4IlEg+Pj7S67tpsOKoiQ26Ws5npRTaKWyM62r56/nh00oK&#10;DuAasOh0LU+a5d3m44f16Cu9wB5to0lEEMfV6GvZh+CromDV6wF4hl676GyRBgjxSl3REIwRfbDF&#10;oiyXxYjUeEKlmePr/YtTbjJ+22oVfrYt6yBsLSO3kE/K5z6dxWYNVUfge6PONOANLAYwLha9Qt1D&#10;AHEg8x/UYBQhYxtmCocC29YonXuI3czLf7p56sHr3EsUh/1VJn4/WPXjuHU7StTV5J78I6rfLBxu&#10;e3CdzgSeTz4Obp6kKkbP1TUlXdjvSOzH79jEGDgEzCpMLQ0JMvYnpiz26Sq2noJQ8XH1+Xb5ZRFn&#10;oi6+AqpLoicO3zQOIhm15EBguj5s0bk4UqR5LgPHRw6JFlSXhFTV4YOxNk/WOjFG7jer25ucwWhN&#10;k7wpjqnbby2JI6TlKJfxy01Gz+swwoNrMlqvofl6tgMY+2LH6tadtUlypN3jao/NaUcXzeL0Ms3z&#10;pqX1eH3P2X//h80fAAAA//8DAFBLAwQUAAYACAAAACEAsEuVouAAAAALAQAADwAAAGRycy9kb3du&#10;cmV2LnhtbEyPwU7DMBBE70j8g7VI3Fo7Fa3SEKcqSKU3RAof4MZLEhGv09htQ7+erTjAbXdnNPM2&#10;X42uEyccQutJQzJVIJAqb1uqNXy8byYpiBANWdN5Qg3fGGBV3N7kJrP+TCWedrEWHEIhMxqaGPtM&#10;ylA16EyY+h6JtU8/OBN5HWppB3PmcNfJmVIL6UxL3NCYHp8brL52R8clr2/b9VM6ppftIS0Pm2RZ&#10;vlyWWt/fjetHEBHH+GeGKz6jQ8FMe38kG0SnYTKbp8weeZonIK4OtVAPIPa/F1nk8v8PxQ8AAAD/&#10;/wMAUEsBAi0AFAAGAAgAAAAhALaDOJL+AAAA4QEAABMAAAAAAAAAAAAAAAAAAAAAAFtDb250ZW50&#10;X1R5cGVzXS54bWxQSwECLQAUAAYACAAAACEAOP0h/9YAAACUAQAACwAAAAAAAAAAAAAAAAAvAQAA&#10;X3JlbHMvLnJlbHNQSwECLQAUAAYACAAAACEA13yH0LsBAABXAwAADgAAAAAAAAAAAAAAAAAuAgAA&#10;ZHJzL2Uyb0RvYy54bWxQSwECLQAUAAYACAAAACEAsEuVouAAAAALAQAADwAAAAAAAAAAAAAAAAAV&#10;BAAAZHJzL2Rvd25yZXYueG1sUEsFBgAAAAAEAAQA8wAAACIFAAAAAA==&#10;" strokecolor="#066" strokeweight="1.25pt"/>
          </w:pict>
        </mc:Fallback>
      </mc:AlternateContent>
    </w:r>
    <w:r w:rsidR="000338D2" w:rsidRPr="00263E6D">
      <w:rPr>
        <w:rFonts w:ascii="DaxCondensed" w:hAnsi="DaxCondensed"/>
        <w:color w:val="006666"/>
        <w:sz w:val="18"/>
        <w:szCs w:val="18"/>
      </w:rPr>
      <w:t xml:space="preserve">Rua Doutor Ferreira, 28, Centro | CEP: 79.002-240 - Campo Grande/MS | Telefones: (67) 3306 3252 / 3306 7848. </w:t>
    </w:r>
  </w:p>
  <w:p w14:paraId="2C115DBD" w14:textId="77777777" w:rsidR="000338D2" w:rsidRPr="00263E6D" w:rsidRDefault="000338D2" w:rsidP="000338D2">
    <w:pPr>
      <w:rPr>
        <w:color w:val="006666"/>
        <w:sz w:val="18"/>
        <w:szCs w:val="18"/>
      </w:rPr>
    </w:pPr>
    <w:r w:rsidRPr="00263E6D">
      <w:rPr>
        <w:rFonts w:ascii="DaxCondensed" w:hAnsi="DaxCondensed"/>
        <w:color w:val="006666"/>
        <w:sz w:val="18"/>
        <w:szCs w:val="18"/>
      </w:rPr>
      <w:t>www.caums.gov.br / atendimento@caums.gov.br</w:t>
    </w:r>
  </w:p>
  <w:p w14:paraId="3145F92C" w14:textId="77777777" w:rsidR="003E10CD" w:rsidRDefault="003E10C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01F88" w14:textId="77777777" w:rsidR="00410F70" w:rsidRDefault="00410F70" w:rsidP="00A15C49">
      <w:r>
        <w:separator/>
      </w:r>
    </w:p>
  </w:footnote>
  <w:footnote w:type="continuationSeparator" w:id="0">
    <w:p w14:paraId="4DC50566" w14:textId="77777777" w:rsidR="00410F70" w:rsidRDefault="00410F70" w:rsidP="00A15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93799" w14:textId="0753AC94" w:rsidR="00C12CD9" w:rsidRDefault="004D5953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E726108" wp14:editId="2E4E27A5">
          <wp:simplePos x="0" y="0"/>
          <wp:positionH relativeFrom="page">
            <wp:posOffset>7620</wp:posOffset>
          </wp:positionH>
          <wp:positionV relativeFrom="paragraph">
            <wp:posOffset>-215900</wp:posOffset>
          </wp:positionV>
          <wp:extent cx="7539355" cy="758190"/>
          <wp:effectExtent l="0" t="0" r="0" b="0"/>
          <wp:wrapNone/>
          <wp:docPr id="3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501755B" wp14:editId="7FABDB37">
              <wp:simplePos x="0" y="0"/>
              <wp:positionH relativeFrom="page">
                <wp:posOffset>3555365</wp:posOffset>
              </wp:positionH>
              <wp:positionV relativeFrom="page">
                <wp:posOffset>1264920</wp:posOffset>
              </wp:positionV>
              <wp:extent cx="720725" cy="165735"/>
              <wp:effectExtent l="0" t="0" r="0" b="0"/>
              <wp:wrapNone/>
              <wp:docPr id="19" name="Caixa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7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7D33B4" w14:textId="77777777" w:rsidR="00C12CD9" w:rsidRDefault="00C12CD9">
                          <w:pPr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1755B" id="_x0000_t202" coordsize="21600,21600" o:spt="202" path="m,l,21600r21600,l21600,xe">
              <v:stroke joinstyle="miter"/>
              <v:path gradientshapeok="t" o:connecttype="rect"/>
            </v:shapetype>
            <v:shape id="Caixa de texto 19" o:spid="_x0000_s1028" type="#_x0000_t202" style="position:absolute;margin-left:279.95pt;margin-top:99.6pt;width:56.75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m921gEAAJADAAAOAAAAZHJzL2Uyb0RvYy54bWysU9tu2zAMfR+wfxD0vtjJkGYw4hRdiw4D&#10;ugvQ9QMUWbaF2aJGKrGzrx8lx+nWvQ17EWiKOjznkN5ej30njgbJgivlcpFLYZyGyrqmlE/f7t+8&#10;k4KCcpXqwJlSngzJ693rV9vBF2YFLXSVQcEgjorBl7INwRdZRro1vaIFeOP4sgbsVeBPbLIK1cDo&#10;fZet8vwqGwArj6ANEWfvpku5S/h1bXT4UtdkguhKydxCOjGd+3hmu60qGlS+tfpMQ/0Di15Zx00v&#10;UHcqKHFA+xdUbzUCQR0WGvoM6tpqkzSwmmX+Qs1jq7xJWtgc8heb6P/B6s/HR/8VRRjfw8gDTCLI&#10;P4D+TsLBbatcY24QYWiNqrjxMlqWDZ6K89NoNRUUQfbDJ6h4yOoQIAGNNfbRFdYpGJ0HcLqYbsYg&#10;NCc3q3yzWkuh+Wp5td68XacOqpgfe6TwwUAvYlBK5JkmcHV8oBDJqGIuib0c3NuuS3Pt3B8JLoyZ&#10;RD7ynZiHcT9ydRSxh+rEMhCmNeG15qAF/CnFwCtSSvpxUGik6D46tiLu0xzgHOznQDnNT0sZpJjC&#10;2zDt3cGjbVpGnsx2cMN21TZJeWZx5sljTwrPKxr36vfvVPX8I+1+AQAA//8DAFBLAwQUAAYACAAA&#10;ACEA+RqiAuAAAAALAQAADwAAAGRycy9kb3ducmV2LnhtbEyPwU7DMBBE70j8g7VI3KhDSgIOcaoK&#10;wQkJkYYDRyd2E6vxOsRuG/6e5QTH1TzNvC03ixvZyczBepRwu0qAGey8tthL+Ghebh6AhahQq9Gj&#10;kfBtAmyqy4tSFdqfsTanXewZlWAolIQhxqngPHSDcSqs/GSQsr2fnYp0zj3XszpTuRt5miQ5d8oi&#10;LQxqMk+D6Q67o5Ow/cT62X69te/1vrZNIxJ8zQ9SXl8t20dg0SzxD4ZffVKHipxaf0Qd2Cghy4Qg&#10;lAIhUmBE5PfrO2CthDTN1sCrkv//ofoBAAD//wMAUEsBAi0AFAAGAAgAAAAhALaDOJL+AAAA4QEA&#10;ABMAAAAAAAAAAAAAAAAAAAAAAFtDb250ZW50X1R5cGVzXS54bWxQSwECLQAUAAYACAAAACEAOP0h&#10;/9YAAACUAQAACwAAAAAAAAAAAAAAAAAvAQAAX3JlbHMvLnJlbHNQSwECLQAUAAYACAAAACEAnnpv&#10;dtYBAACQAwAADgAAAAAAAAAAAAAAAAAuAgAAZHJzL2Uyb0RvYy54bWxQSwECLQAUAAYACAAAACEA&#10;+RqiAuAAAAALAQAADwAAAAAAAAAAAAAAAAAwBAAAZHJzL2Rvd25yZXYueG1sUEsFBgAAAAAEAAQA&#10;8wAAAD0FAAAAAA==&#10;" filled="f" stroked="f">
              <v:textbox inset="0,0,0,0">
                <w:txbxContent>
                  <w:p w14:paraId="217D33B4" w14:textId="77777777" w:rsidR="00C12CD9" w:rsidRDefault="00C12CD9">
                    <w:pPr>
                      <w:spacing w:line="245" w:lineRule="exact"/>
                      <w:ind w:left="20"/>
                      <w:rPr>
                        <w:rFonts w:ascii="Times New Roman" w:eastAsia="Times New Roman" w:hAns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4121"/>
    <w:multiLevelType w:val="hybridMultilevel"/>
    <w:tmpl w:val="2DA43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1157B"/>
    <w:multiLevelType w:val="hybridMultilevel"/>
    <w:tmpl w:val="CBE493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377514">
    <w:abstractNumId w:val="1"/>
  </w:num>
  <w:num w:numId="2" w16cid:durableId="1028335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49"/>
    <w:rsid w:val="0000220E"/>
    <w:rsid w:val="00031116"/>
    <w:rsid w:val="000338D2"/>
    <w:rsid w:val="00051F57"/>
    <w:rsid w:val="00092462"/>
    <w:rsid w:val="000C2B50"/>
    <w:rsid w:val="000E1D33"/>
    <w:rsid w:val="00102641"/>
    <w:rsid w:val="00106684"/>
    <w:rsid w:val="00107652"/>
    <w:rsid w:val="00111378"/>
    <w:rsid w:val="00111BDB"/>
    <w:rsid w:val="00120137"/>
    <w:rsid w:val="001212F7"/>
    <w:rsid w:val="00130AAE"/>
    <w:rsid w:val="00131F00"/>
    <w:rsid w:val="001440B1"/>
    <w:rsid w:val="00145449"/>
    <w:rsid w:val="001701AC"/>
    <w:rsid w:val="001933E5"/>
    <w:rsid w:val="001A1AA7"/>
    <w:rsid w:val="001C0BB2"/>
    <w:rsid w:val="001E207D"/>
    <w:rsid w:val="001E2AED"/>
    <w:rsid w:val="001F5EC4"/>
    <w:rsid w:val="002026BA"/>
    <w:rsid w:val="00216A15"/>
    <w:rsid w:val="00232CB0"/>
    <w:rsid w:val="00233158"/>
    <w:rsid w:val="00240F7C"/>
    <w:rsid w:val="002570F5"/>
    <w:rsid w:val="00293FA9"/>
    <w:rsid w:val="002C25FA"/>
    <w:rsid w:val="002D2074"/>
    <w:rsid w:val="002E1A2D"/>
    <w:rsid w:val="002E79D3"/>
    <w:rsid w:val="002F5F37"/>
    <w:rsid w:val="003009CB"/>
    <w:rsid w:val="00312EFB"/>
    <w:rsid w:val="00332D99"/>
    <w:rsid w:val="00337003"/>
    <w:rsid w:val="003464CF"/>
    <w:rsid w:val="00363DC4"/>
    <w:rsid w:val="003670DB"/>
    <w:rsid w:val="00386471"/>
    <w:rsid w:val="00387C5D"/>
    <w:rsid w:val="003903AD"/>
    <w:rsid w:val="003910D1"/>
    <w:rsid w:val="003913D8"/>
    <w:rsid w:val="00391512"/>
    <w:rsid w:val="003B3A47"/>
    <w:rsid w:val="003C4B6A"/>
    <w:rsid w:val="003D17F6"/>
    <w:rsid w:val="003D7989"/>
    <w:rsid w:val="003E10CD"/>
    <w:rsid w:val="003E39AE"/>
    <w:rsid w:val="003F0364"/>
    <w:rsid w:val="00400175"/>
    <w:rsid w:val="004009E4"/>
    <w:rsid w:val="004020D2"/>
    <w:rsid w:val="00410F70"/>
    <w:rsid w:val="00425CDD"/>
    <w:rsid w:val="00443315"/>
    <w:rsid w:val="004455C7"/>
    <w:rsid w:val="00450A9C"/>
    <w:rsid w:val="00451928"/>
    <w:rsid w:val="00451CD3"/>
    <w:rsid w:val="004553D9"/>
    <w:rsid w:val="00462839"/>
    <w:rsid w:val="00465630"/>
    <w:rsid w:val="00470355"/>
    <w:rsid w:val="00473928"/>
    <w:rsid w:val="00476DFD"/>
    <w:rsid w:val="004A76A1"/>
    <w:rsid w:val="004C166A"/>
    <w:rsid w:val="004D0FFE"/>
    <w:rsid w:val="004D5953"/>
    <w:rsid w:val="004D7AAF"/>
    <w:rsid w:val="004E1320"/>
    <w:rsid w:val="004E4BBA"/>
    <w:rsid w:val="005035BE"/>
    <w:rsid w:val="00507E8F"/>
    <w:rsid w:val="00510913"/>
    <w:rsid w:val="0054152B"/>
    <w:rsid w:val="00543169"/>
    <w:rsid w:val="005543DE"/>
    <w:rsid w:val="005556D1"/>
    <w:rsid w:val="0055719F"/>
    <w:rsid w:val="00560B96"/>
    <w:rsid w:val="005666E7"/>
    <w:rsid w:val="00584133"/>
    <w:rsid w:val="0058507F"/>
    <w:rsid w:val="00591DA8"/>
    <w:rsid w:val="005A20EA"/>
    <w:rsid w:val="005A45FB"/>
    <w:rsid w:val="005A68E5"/>
    <w:rsid w:val="005C40A0"/>
    <w:rsid w:val="005E1130"/>
    <w:rsid w:val="00604D7A"/>
    <w:rsid w:val="00612F9F"/>
    <w:rsid w:val="006227B5"/>
    <w:rsid w:val="0065558C"/>
    <w:rsid w:val="00662DF9"/>
    <w:rsid w:val="0066547F"/>
    <w:rsid w:val="006672F4"/>
    <w:rsid w:val="00672516"/>
    <w:rsid w:val="00681674"/>
    <w:rsid w:val="006B4D55"/>
    <w:rsid w:val="006B5690"/>
    <w:rsid w:val="006B5FFE"/>
    <w:rsid w:val="006C120E"/>
    <w:rsid w:val="006C46F8"/>
    <w:rsid w:val="006C5E15"/>
    <w:rsid w:val="006E3C5F"/>
    <w:rsid w:val="006E78BF"/>
    <w:rsid w:val="006F5C64"/>
    <w:rsid w:val="006F68AD"/>
    <w:rsid w:val="007007E4"/>
    <w:rsid w:val="0071046D"/>
    <w:rsid w:val="00712A1A"/>
    <w:rsid w:val="00720AF4"/>
    <w:rsid w:val="00731A43"/>
    <w:rsid w:val="00742550"/>
    <w:rsid w:val="00746766"/>
    <w:rsid w:val="00773AD7"/>
    <w:rsid w:val="0078308A"/>
    <w:rsid w:val="00796457"/>
    <w:rsid w:val="007B1310"/>
    <w:rsid w:val="007B3288"/>
    <w:rsid w:val="007C23D5"/>
    <w:rsid w:val="007D2708"/>
    <w:rsid w:val="007F05E6"/>
    <w:rsid w:val="00801A25"/>
    <w:rsid w:val="008032AF"/>
    <w:rsid w:val="00810839"/>
    <w:rsid w:val="00825360"/>
    <w:rsid w:val="00826D89"/>
    <w:rsid w:val="00831897"/>
    <w:rsid w:val="00834760"/>
    <w:rsid w:val="00834B00"/>
    <w:rsid w:val="00836E48"/>
    <w:rsid w:val="008569F9"/>
    <w:rsid w:val="008729D7"/>
    <w:rsid w:val="008B1063"/>
    <w:rsid w:val="008B4E96"/>
    <w:rsid w:val="008C344B"/>
    <w:rsid w:val="008C56AB"/>
    <w:rsid w:val="008D0B19"/>
    <w:rsid w:val="008D3FE0"/>
    <w:rsid w:val="008E7F21"/>
    <w:rsid w:val="008F1E6C"/>
    <w:rsid w:val="008F408B"/>
    <w:rsid w:val="008F7884"/>
    <w:rsid w:val="00916746"/>
    <w:rsid w:val="00923A77"/>
    <w:rsid w:val="0092769D"/>
    <w:rsid w:val="00956ABA"/>
    <w:rsid w:val="00963CF6"/>
    <w:rsid w:val="00975B41"/>
    <w:rsid w:val="009828CC"/>
    <w:rsid w:val="00990166"/>
    <w:rsid w:val="00994519"/>
    <w:rsid w:val="009A23A3"/>
    <w:rsid w:val="009B7735"/>
    <w:rsid w:val="009E3CD0"/>
    <w:rsid w:val="009E68CE"/>
    <w:rsid w:val="009F1EF0"/>
    <w:rsid w:val="009F4404"/>
    <w:rsid w:val="00A05EBB"/>
    <w:rsid w:val="00A15C49"/>
    <w:rsid w:val="00A22DD4"/>
    <w:rsid w:val="00A4019F"/>
    <w:rsid w:val="00A40925"/>
    <w:rsid w:val="00A57CBA"/>
    <w:rsid w:val="00A71274"/>
    <w:rsid w:val="00A76C78"/>
    <w:rsid w:val="00A8515E"/>
    <w:rsid w:val="00A90CD8"/>
    <w:rsid w:val="00AA31AF"/>
    <w:rsid w:val="00AC4200"/>
    <w:rsid w:val="00AD270E"/>
    <w:rsid w:val="00AD2B07"/>
    <w:rsid w:val="00AD376A"/>
    <w:rsid w:val="00AD6EC4"/>
    <w:rsid w:val="00AE6761"/>
    <w:rsid w:val="00AF2308"/>
    <w:rsid w:val="00B05321"/>
    <w:rsid w:val="00B061BF"/>
    <w:rsid w:val="00B07C95"/>
    <w:rsid w:val="00B25438"/>
    <w:rsid w:val="00B324FF"/>
    <w:rsid w:val="00B42115"/>
    <w:rsid w:val="00B44AD5"/>
    <w:rsid w:val="00B536EF"/>
    <w:rsid w:val="00B63D1D"/>
    <w:rsid w:val="00B85051"/>
    <w:rsid w:val="00B952E9"/>
    <w:rsid w:val="00BC484E"/>
    <w:rsid w:val="00BD6059"/>
    <w:rsid w:val="00BE09E3"/>
    <w:rsid w:val="00BF38AA"/>
    <w:rsid w:val="00BF6E22"/>
    <w:rsid w:val="00C11A9A"/>
    <w:rsid w:val="00C12CD9"/>
    <w:rsid w:val="00C12F57"/>
    <w:rsid w:val="00C23501"/>
    <w:rsid w:val="00C3404C"/>
    <w:rsid w:val="00C60796"/>
    <w:rsid w:val="00C7670B"/>
    <w:rsid w:val="00C86666"/>
    <w:rsid w:val="00C90B32"/>
    <w:rsid w:val="00C943AF"/>
    <w:rsid w:val="00C95DC9"/>
    <w:rsid w:val="00CB0D5B"/>
    <w:rsid w:val="00CB13E7"/>
    <w:rsid w:val="00CD6548"/>
    <w:rsid w:val="00CD78B2"/>
    <w:rsid w:val="00CE0881"/>
    <w:rsid w:val="00CE2399"/>
    <w:rsid w:val="00CF2B03"/>
    <w:rsid w:val="00D17CC1"/>
    <w:rsid w:val="00D317E7"/>
    <w:rsid w:val="00D354A6"/>
    <w:rsid w:val="00D65B49"/>
    <w:rsid w:val="00D66953"/>
    <w:rsid w:val="00D7014C"/>
    <w:rsid w:val="00D71E39"/>
    <w:rsid w:val="00D771FF"/>
    <w:rsid w:val="00D91DC5"/>
    <w:rsid w:val="00D920C6"/>
    <w:rsid w:val="00D92A44"/>
    <w:rsid w:val="00DA7320"/>
    <w:rsid w:val="00DB4CC8"/>
    <w:rsid w:val="00DB7A97"/>
    <w:rsid w:val="00DC433A"/>
    <w:rsid w:val="00DD5C9F"/>
    <w:rsid w:val="00DE0617"/>
    <w:rsid w:val="00DE1DC2"/>
    <w:rsid w:val="00DE47BC"/>
    <w:rsid w:val="00DF2A27"/>
    <w:rsid w:val="00E06A68"/>
    <w:rsid w:val="00E15A34"/>
    <w:rsid w:val="00E207D7"/>
    <w:rsid w:val="00E30BFA"/>
    <w:rsid w:val="00E43FE7"/>
    <w:rsid w:val="00E475BB"/>
    <w:rsid w:val="00E66AE3"/>
    <w:rsid w:val="00EE0AFD"/>
    <w:rsid w:val="00EE347C"/>
    <w:rsid w:val="00EE508D"/>
    <w:rsid w:val="00EF14A1"/>
    <w:rsid w:val="00EF2CC6"/>
    <w:rsid w:val="00F11060"/>
    <w:rsid w:val="00F22480"/>
    <w:rsid w:val="00F25B16"/>
    <w:rsid w:val="00F27556"/>
    <w:rsid w:val="00F372B2"/>
    <w:rsid w:val="00F43B52"/>
    <w:rsid w:val="00F61D69"/>
    <w:rsid w:val="00F642C6"/>
    <w:rsid w:val="00F73114"/>
    <w:rsid w:val="00F836D6"/>
    <w:rsid w:val="00F87CA3"/>
    <w:rsid w:val="00F932C4"/>
    <w:rsid w:val="00FA3103"/>
    <w:rsid w:val="00FA3FE4"/>
    <w:rsid w:val="00FA42D9"/>
    <w:rsid w:val="00FA4538"/>
    <w:rsid w:val="00FA46ED"/>
    <w:rsid w:val="00FB15FD"/>
    <w:rsid w:val="00FD1252"/>
    <w:rsid w:val="00FD6A54"/>
    <w:rsid w:val="00FF25F3"/>
    <w:rsid w:val="00F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C0B5D"/>
  <w15:chartTrackingRefBased/>
  <w15:docId w15:val="{4792C30D-5ADD-45C9-B63F-EBA2AC88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15C49"/>
    <w:pPr>
      <w:widowControl w:val="0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1"/>
    <w:qFormat/>
    <w:rsid w:val="00A15C49"/>
    <w:pPr>
      <w:ind w:left="1560"/>
      <w:outlineLvl w:val="0"/>
    </w:pPr>
    <w:rPr>
      <w:rFonts w:ascii="Times New Roman" w:eastAsia="Times New Roman" w:hAnsi="Times New Roman"/>
      <w:b/>
      <w:bCs/>
      <w:sz w:val="20"/>
      <w:szCs w:val="20"/>
      <w:lang w:val="en-US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1"/>
    <w:rsid w:val="00A15C49"/>
    <w:rPr>
      <w:rFonts w:ascii="Times New Roman" w:eastAsia="Times New Roman" w:hAnsi="Times New Roman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A15C49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15C49"/>
    <w:pPr>
      <w:ind w:left="1560"/>
    </w:pPr>
    <w:rPr>
      <w:rFonts w:ascii="Times New Roman" w:eastAsia="Times New Roman" w:hAnsi="Times New Roman"/>
      <w:sz w:val="20"/>
      <w:szCs w:val="20"/>
      <w:lang w:val="en-US" w:eastAsia="x-none"/>
    </w:rPr>
  </w:style>
  <w:style w:type="character" w:customStyle="1" w:styleId="CorpodetextoChar">
    <w:name w:val="Corpo de texto Char"/>
    <w:link w:val="Corpodetexto"/>
    <w:uiPriority w:val="1"/>
    <w:rsid w:val="00A15C49"/>
    <w:rPr>
      <w:rFonts w:ascii="Times New Roman" w:eastAsia="Times New Roman" w:hAnsi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A15C49"/>
  </w:style>
  <w:style w:type="paragraph" w:styleId="Cabealho">
    <w:name w:val="header"/>
    <w:basedOn w:val="Normal"/>
    <w:link w:val="CabealhoChar"/>
    <w:unhideWhenUsed/>
    <w:rsid w:val="00A15C49"/>
    <w:pPr>
      <w:tabs>
        <w:tab w:val="center" w:pos="4252"/>
        <w:tab w:val="right" w:pos="8504"/>
      </w:tabs>
    </w:pPr>
    <w:rPr>
      <w:sz w:val="20"/>
      <w:szCs w:val="20"/>
      <w:lang w:val="en-US" w:eastAsia="x-none"/>
    </w:rPr>
  </w:style>
  <w:style w:type="character" w:customStyle="1" w:styleId="CabealhoChar">
    <w:name w:val="Cabeçalho Char"/>
    <w:link w:val="Cabealho"/>
    <w:rsid w:val="00A15C49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A15C49"/>
    <w:pPr>
      <w:tabs>
        <w:tab w:val="center" w:pos="4252"/>
        <w:tab w:val="right" w:pos="8504"/>
      </w:tabs>
    </w:pPr>
    <w:rPr>
      <w:sz w:val="20"/>
      <w:szCs w:val="20"/>
      <w:lang w:val="en-US" w:eastAsia="x-none"/>
    </w:rPr>
  </w:style>
  <w:style w:type="character" w:customStyle="1" w:styleId="RodapChar">
    <w:name w:val="Rodapé Char"/>
    <w:link w:val="Rodap"/>
    <w:uiPriority w:val="99"/>
    <w:rsid w:val="00A15C49"/>
    <w:rPr>
      <w:lang w:val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15C49"/>
    <w:pPr>
      <w:spacing w:after="120"/>
      <w:ind w:left="283"/>
    </w:pPr>
    <w:rPr>
      <w:sz w:val="20"/>
      <w:szCs w:val="20"/>
      <w:lang w:val="en-US" w:eastAsia="x-none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A15C49"/>
    <w:rPr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376A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AD376A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E68CE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9E68CE"/>
    <w:rPr>
      <w:lang w:eastAsia="en-US"/>
    </w:rPr>
  </w:style>
  <w:style w:type="character" w:styleId="Refdenotaderodap">
    <w:name w:val="footnote reference"/>
    <w:uiPriority w:val="99"/>
    <w:semiHidden/>
    <w:unhideWhenUsed/>
    <w:rsid w:val="009E68CE"/>
    <w:rPr>
      <w:vertAlign w:val="superscript"/>
    </w:rPr>
  </w:style>
  <w:style w:type="character" w:styleId="Forte">
    <w:name w:val="Strong"/>
    <w:uiPriority w:val="22"/>
    <w:qFormat/>
    <w:rsid w:val="00560B96"/>
    <w:rPr>
      <w:b/>
      <w:bCs/>
    </w:rPr>
  </w:style>
  <w:style w:type="paragraph" w:styleId="Reviso">
    <w:name w:val="Revision"/>
    <w:hidden/>
    <w:uiPriority w:val="99"/>
    <w:semiHidden/>
    <w:rsid w:val="002E1A2D"/>
    <w:rPr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2E1A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E1A2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E1A2D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1A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1A2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79D8-EE04-4AF7-B6CC-61746F73B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530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izabela.todt</dc:creator>
  <cp:keywords/>
  <cp:lastModifiedBy>Planejamento - CAU/MS</cp:lastModifiedBy>
  <cp:revision>8</cp:revision>
  <cp:lastPrinted>2023-11-24T22:25:00Z</cp:lastPrinted>
  <dcterms:created xsi:type="dcterms:W3CDTF">2024-04-09T18:34:00Z</dcterms:created>
  <dcterms:modified xsi:type="dcterms:W3CDTF">2024-05-22T20:51:00Z</dcterms:modified>
</cp:coreProperties>
</file>